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EEF37" w14:textId="77777777" w:rsidR="008B2C1E" w:rsidRDefault="008B2C1E">
      <w:pPr>
        <w:spacing w:after="0" w:line="240" w:lineRule="auto"/>
        <w:jc w:val="center"/>
        <w:rPr>
          <w:rFonts w:ascii="Book Antiqua" w:hAnsi="Book Antiqua" w:cs="Book Antiqua"/>
          <w:color w:val="000000"/>
          <w:sz w:val="40"/>
          <w:szCs w:val="40"/>
        </w:rPr>
      </w:pPr>
    </w:p>
    <w:p w14:paraId="3BA9FE54" w14:textId="524FAF25" w:rsidR="000E7EDD" w:rsidRDefault="00000000">
      <w:pPr>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Clarice P. “Kelly” (Sauer) Porter</w:t>
      </w:r>
    </w:p>
    <w:p w14:paraId="038EB828" w14:textId="5434D45A" w:rsidR="000E7EDD" w:rsidRDefault="00000000">
      <w:pPr>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 xml:space="preserve">May 8, 1927 </w:t>
      </w:r>
      <w:r w:rsidR="008B2C1E">
        <w:rPr>
          <w:rFonts w:ascii="Book Antiqua" w:hAnsi="Book Antiqua" w:cs="Book Antiqua"/>
          <w:color w:val="000000"/>
          <w:sz w:val="40"/>
          <w:szCs w:val="40"/>
        </w:rPr>
        <w:t>–</w:t>
      </w:r>
      <w:r>
        <w:rPr>
          <w:rFonts w:ascii="Book Antiqua" w:hAnsi="Book Antiqua" w:cs="Book Antiqua"/>
          <w:color w:val="000000"/>
          <w:sz w:val="40"/>
          <w:szCs w:val="40"/>
        </w:rPr>
        <w:t xml:space="preserve"> </w:t>
      </w:r>
      <w:r w:rsidR="008B2C1E">
        <w:rPr>
          <w:rFonts w:ascii="Book Antiqua" w:hAnsi="Book Antiqua" w:cs="Book Antiqua"/>
          <w:color w:val="000000"/>
          <w:sz w:val="40"/>
          <w:szCs w:val="40"/>
        </w:rPr>
        <w:t>September 18, 2025</w:t>
      </w:r>
    </w:p>
    <w:p w14:paraId="153B8FA1" w14:textId="77777777" w:rsidR="000E7EDD" w:rsidRDefault="000E7EDD">
      <w:pPr>
        <w:spacing w:after="0" w:line="240" w:lineRule="auto"/>
        <w:jc w:val="center"/>
        <w:rPr>
          <w:rFonts w:ascii="Book Antiqua" w:hAnsi="Book Antiqua" w:cs="Book Antiqua"/>
          <w:color w:val="000000"/>
          <w:sz w:val="40"/>
          <w:szCs w:val="40"/>
        </w:rPr>
      </w:pPr>
    </w:p>
    <w:p w14:paraId="2901D6B3" w14:textId="77777777" w:rsidR="000E7EDD" w:rsidRDefault="00000000">
      <w:pPr>
        <w:spacing w:after="0" w:line="240" w:lineRule="auto"/>
        <w:jc w:val="center"/>
      </w:pPr>
      <w:r>
        <w:rPr>
          <w:noProof/>
        </w:rPr>
        <w:drawing>
          <wp:inline distT="0" distB="0" distL="0" distR="0" wp14:anchorId="78E36E06" wp14:editId="4800C6CD">
            <wp:extent cx="3253740" cy="1609725"/>
            <wp:effectExtent l="0" t="0" r="0" b="0"/>
            <wp:docPr id="1" name="Picture 3"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Larger memorial image loading..."/>
                    <pic:cNvPicPr>
                      <a:picLocks noChangeAspect="1" noChangeArrowheads="1"/>
                    </pic:cNvPicPr>
                  </pic:nvPicPr>
                  <pic:blipFill>
                    <a:blip r:embed="rId4"/>
                    <a:srcRect l="8362" b="19449"/>
                    <a:stretch>
                      <a:fillRect/>
                    </a:stretch>
                  </pic:blipFill>
                  <pic:spPr bwMode="auto">
                    <a:xfrm>
                      <a:off x="0" y="0"/>
                      <a:ext cx="3253740" cy="1609725"/>
                    </a:xfrm>
                    <a:prstGeom prst="rect">
                      <a:avLst/>
                    </a:prstGeom>
                  </pic:spPr>
                </pic:pic>
              </a:graphicData>
            </a:graphic>
          </wp:inline>
        </w:drawing>
      </w:r>
      <w:r>
        <w:t xml:space="preserve"> </w:t>
      </w:r>
    </w:p>
    <w:p w14:paraId="4696683E" w14:textId="77777777" w:rsidR="000E7EDD" w:rsidRDefault="00000000">
      <w:pPr>
        <w:spacing w:after="0" w:line="240" w:lineRule="auto"/>
        <w:jc w:val="center"/>
        <w:rPr>
          <w:rFonts w:ascii="Book Antiqua" w:hAnsi="Book Antiqua" w:cs="Book Antiqua"/>
          <w:color w:val="000000"/>
          <w:sz w:val="30"/>
          <w:szCs w:val="30"/>
        </w:rPr>
      </w:pPr>
      <w:r>
        <w:rPr>
          <w:rFonts w:ascii="Book Antiqua" w:hAnsi="Book Antiqua" w:cs="Book Antiqua"/>
          <w:color w:val="000000"/>
          <w:sz w:val="30"/>
          <w:szCs w:val="30"/>
        </w:rPr>
        <w:t>Photo by Alicia Kneuss</w:t>
      </w:r>
    </w:p>
    <w:p w14:paraId="5016A5D7" w14:textId="77777777" w:rsidR="008B2C1E" w:rsidRPr="008B2C1E" w:rsidRDefault="008B2C1E">
      <w:pPr>
        <w:spacing w:after="0" w:line="240" w:lineRule="auto"/>
        <w:jc w:val="center"/>
        <w:rPr>
          <w:rFonts w:ascii="Book Antiqua" w:hAnsi="Book Antiqua" w:cs="Book Antiqua"/>
          <w:color w:val="000000"/>
          <w:sz w:val="30"/>
          <w:szCs w:val="30"/>
        </w:rPr>
      </w:pPr>
    </w:p>
    <w:p w14:paraId="15549596" w14:textId="77777777" w:rsidR="008B2C1E" w:rsidRDefault="008B2C1E" w:rsidP="008B2C1E">
      <w:pPr>
        <w:spacing w:after="0" w:line="240" w:lineRule="auto"/>
        <w:rPr>
          <w:rFonts w:ascii="Book Antiqua" w:hAnsi="Book Antiqua"/>
          <w:sz w:val="30"/>
          <w:szCs w:val="30"/>
        </w:rPr>
      </w:pPr>
      <w:r>
        <w:rPr>
          <w:rFonts w:ascii="Book Antiqua" w:hAnsi="Book Antiqua"/>
          <w:sz w:val="30"/>
          <w:szCs w:val="30"/>
        </w:rPr>
        <w:t xml:space="preserve">   </w:t>
      </w:r>
      <w:r w:rsidRPr="008B2C1E">
        <w:rPr>
          <w:rFonts w:ascii="Book Antiqua" w:hAnsi="Book Antiqua"/>
          <w:sz w:val="30"/>
          <w:szCs w:val="30"/>
        </w:rPr>
        <w:t xml:space="preserve">Clarice P. "Kelly" Porter, 98, of Decatur, passed away Thursday morning, September 18, 2025, at her residence. She was born in Decatur, IN, on May 8, 1927, the daughter of the late Philip and Mina (Weinman) Sauer. On July 29, 1951, Clarice married Chester William Porter, he preceded her in death on February 23, 2004. </w:t>
      </w:r>
    </w:p>
    <w:p w14:paraId="189B2EF0" w14:textId="77777777" w:rsidR="008B2C1E" w:rsidRDefault="008B2C1E" w:rsidP="008B2C1E">
      <w:pPr>
        <w:spacing w:after="0" w:line="240" w:lineRule="auto"/>
        <w:rPr>
          <w:rFonts w:ascii="Book Antiqua" w:hAnsi="Book Antiqua"/>
          <w:sz w:val="30"/>
          <w:szCs w:val="30"/>
        </w:rPr>
      </w:pPr>
      <w:r>
        <w:rPr>
          <w:rFonts w:ascii="Book Antiqua" w:hAnsi="Book Antiqua"/>
          <w:sz w:val="30"/>
          <w:szCs w:val="30"/>
        </w:rPr>
        <w:t xml:space="preserve">   </w:t>
      </w:r>
      <w:r w:rsidRPr="008B2C1E">
        <w:rPr>
          <w:rFonts w:ascii="Book Antiqua" w:hAnsi="Book Antiqua"/>
          <w:sz w:val="30"/>
          <w:szCs w:val="30"/>
        </w:rPr>
        <w:t xml:space="preserve">She was a member of Zion Lutheran Church in Decatur, Director of Funeral Dinners and was in the Quilting Club at the church. Kelly participated in the Bowling Leagues at Villa Lanes. She was a member of Moose Lodge &amp; American Legion. Kelly worked for the Telephone Company, Yost Gravel Pit, Bellmont High School Café, CTS in Berne and volunteered with North Adams Community Schools bus system. She also enjoyed playing cards, Bingo, dice, watching sports, crocheting &amp; knitting, and helping children with disabilities. </w:t>
      </w:r>
    </w:p>
    <w:p w14:paraId="37BA7879" w14:textId="77777777" w:rsidR="008B2C1E" w:rsidRDefault="008B2C1E" w:rsidP="008B2C1E">
      <w:pPr>
        <w:spacing w:after="0" w:line="240" w:lineRule="auto"/>
        <w:rPr>
          <w:rFonts w:ascii="Book Antiqua" w:hAnsi="Book Antiqua"/>
          <w:sz w:val="30"/>
          <w:szCs w:val="30"/>
        </w:rPr>
      </w:pPr>
      <w:r>
        <w:rPr>
          <w:rFonts w:ascii="Book Antiqua" w:hAnsi="Book Antiqua"/>
          <w:sz w:val="30"/>
          <w:szCs w:val="30"/>
        </w:rPr>
        <w:t xml:space="preserve">   </w:t>
      </w:r>
      <w:r w:rsidRPr="008B2C1E">
        <w:rPr>
          <w:rFonts w:ascii="Book Antiqua" w:hAnsi="Book Antiqua"/>
          <w:sz w:val="30"/>
          <w:szCs w:val="30"/>
        </w:rPr>
        <w:t xml:space="preserve">Kelly is survived by her 2 sons, Dennis (Roxanne) Porter of Columbia City, IN, and Jeff Porter of Hamilton, IN; a daughter, Rita Biedermann of Decatur, IN; a brother, Ralph (Marilyn) Sauer of Decatur, IN; 2 grandchildren, Alyson (Jeremy) Rauch &amp; David (Amber) Porter; 7 great grandchildren, Keegan, Eli, Jaelyn, Allona, Savannah, Quentin &amp; Braxton. </w:t>
      </w:r>
    </w:p>
    <w:p w14:paraId="2377D1F6" w14:textId="77777777" w:rsidR="008B2C1E" w:rsidRDefault="008B2C1E" w:rsidP="008B2C1E">
      <w:pPr>
        <w:spacing w:after="0" w:line="240" w:lineRule="auto"/>
        <w:rPr>
          <w:rFonts w:ascii="Book Antiqua" w:hAnsi="Book Antiqua"/>
          <w:sz w:val="30"/>
          <w:szCs w:val="30"/>
        </w:rPr>
      </w:pPr>
      <w:r>
        <w:rPr>
          <w:rFonts w:ascii="Book Antiqua" w:hAnsi="Book Antiqua"/>
          <w:sz w:val="30"/>
          <w:szCs w:val="30"/>
        </w:rPr>
        <w:t xml:space="preserve">   </w:t>
      </w:r>
      <w:r w:rsidRPr="008B2C1E">
        <w:rPr>
          <w:rFonts w:ascii="Book Antiqua" w:hAnsi="Book Antiqua"/>
          <w:sz w:val="30"/>
          <w:szCs w:val="30"/>
        </w:rPr>
        <w:t xml:space="preserve">She was preceded in death by her husband of 52 years, Bill Porter; twin daughters, </w:t>
      </w:r>
      <w:proofErr w:type="spellStart"/>
      <w:r w:rsidRPr="008B2C1E">
        <w:rPr>
          <w:rFonts w:ascii="Book Antiqua" w:hAnsi="Book Antiqua"/>
          <w:sz w:val="30"/>
          <w:szCs w:val="30"/>
        </w:rPr>
        <w:t>Yonnevon</w:t>
      </w:r>
      <w:proofErr w:type="spellEnd"/>
      <w:r w:rsidRPr="008B2C1E">
        <w:rPr>
          <w:rFonts w:ascii="Book Antiqua" w:hAnsi="Book Antiqua"/>
          <w:sz w:val="30"/>
          <w:szCs w:val="30"/>
        </w:rPr>
        <w:t xml:space="preserve"> &amp; Yette; a son-in-law, Scott Biedermann; a brother, Harold Sauer; 3 sisters, Florence Engle, Vera Hammond &amp; Wilma Sauer. </w:t>
      </w:r>
    </w:p>
    <w:p w14:paraId="66433C70" w14:textId="3FBDE03D" w:rsidR="008B2C1E" w:rsidRDefault="008B2C1E" w:rsidP="008B2C1E">
      <w:pPr>
        <w:spacing w:after="0" w:line="240" w:lineRule="auto"/>
        <w:rPr>
          <w:rFonts w:ascii="Book Antiqua" w:hAnsi="Book Antiqua"/>
          <w:sz w:val="30"/>
          <w:szCs w:val="30"/>
        </w:rPr>
      </w:pPr>
      <w:r>
        <w:rPr>
          <w:rFonts w:ascii="Book Antiqua" w:hAnsi="Book Antiqua"/>
          <w:sz w:val="30"/>
          <w:szCs w:val="30"/>
        </w:rPr>
        <w:t xml:space="preserve">   </w:t>
      </w:r>
      <w:r w:rsidRPr="008B2C1E">
        <w:rPr>
          <w:rFonts w:ascii="Book Antiqua" w:hAnsi="Book Antiqua"/>
          <w:sz w:val="30"/>
          <w:szCs w:val="30"/>
        </w:rPr>
        <w:t xml:space="preserve">Visitation will be from 4:00 – 7:00 p.m. on Monday, September 22, 2025, at Haggard-Hirschy &amp; Zelt Funeral Home. A Funeral Service will be held at 10:30 a.m. on Tuesday, September 23, 2025, at Zion Lutheran Church, with visitation prior to the service from 9:30 -10:30 a.m. Rev. Zach Oedewaldt will be </w:t>
      </w:r>
      <w:proofErr w:type="gramStart"/>
      <w:r w:rsidRPr="008B2C1E">
        <w:rPr>
          <w:rFonts w:ascii="Book Antiqua" w:hAnsi="Book Antiqua"/>
          <w:sz w:val="30"/>
          <w:szCs w:val="30"/>
        </w:rPr>
        <w:t>officiating</w:t>
      </w:r>
      <w:proofErr w:type="gramEnd"/>
      <w:r w:rsidRPr="008B2C1E">
        <w:rPr>
          <w:rFonts w:ascii="Book Antiqua" w:hAnsi="Book Antiqua"/>
          <w:sz w:val="30"/>
          <w:szCs w:val="30"/>
        </w:rPr>
        <w:t xml:space="preserve"> and burial will follow in Decatur Cemetery. Memorials may be made to Zion Lutheran Church or Heartland Hospice. Arrangements are entrusted to Haggard-Hirschy &amp; Zelt Funeral Home.</w:t>
      </w:r>
    </w:p>
    <w:p w14:paraId="0F80BFB1" w14:textId="77777777" w:rsidR="008B2C1E" w:rsidRPr="008B2C1E" w:rsidRDefault="008B2C1E" w:rsidP="008B2C1E">
      <w:pPr>
        <w:spacing w:after="0" w:line="240" w:lineRule="auto"/>
        <w:rPr>
          <w:rFonts w:ascii="Book Antiqua" w:hAnsi="Book Antiqua"/>
          <w:sz w:val="30"/>
          <w:szCs w:val="30"/>
        </w:rPr>
      </w:pPr>
    </w:p>
    <w:p w14:paraId="3C72812F" w14:textId="77777777" w:rsidR="008B2C1E" w:rsidRPr="008B2C1E" w:rsidRDefault="008B2C1E" w:rsidP="008B2C1E">
      <w:pPr>
        <w:spacing w:after="0" w:line="240" w:lineRule="auto"/>
        <w:rPr>
          <w:rFonts w:ascii="Book Antiqua" w:hAnsi="Book Antiqua"/>
          <w:sz w:val="30"/>
          <w:szCs w:val="30"/>
        </w:rPr>
      </w:pPr>
      <w:r w:rsidRPr="008B2C1E">
        <w:rPr>
          <w:rFonts w:ascii="Book Antiqua" w:hAnsi="Book Antiqua"/>
          <w:sz w:val="30"/>
          <w:szCs w:val="30"/>
        </w:rPr>
        <w:t>WFFT-TV 55 News, Allen County, Indiana</w:t>
      </w:r>
    </w:p>
    <w:p w14:paraId="4425CAD7" w14:textId="2905ACAC" w:rsidR="000E7EDD" w:rsidRDefault="008B2C1E" w:rsidP="008B2C1E">
      <w:pPr>
        <w:spacing w:after="0" w:line="240" w:lineRule="auto"/>
        <w:rPr>
          <w:rFonts w:ascii="Book Antiqua" w:hAnsi="Book Antiqua"/>
          <w:sz w:val="30"/>
          <w:szCs w:val="30"/>
        </w:rPr>
      </w:pPr>
      <w:r w:rsidRPr="008B2C1E">
        <w:rPr>
          <w:rFonts w:ascii="Book Antiqua" w:hAnsi="Book Antiqua"/>
          <w:sz w:val="30"/>
          <w:szCs w:val="30"/>
        </w:rPr>
        <w:t>Sep. 18, 2025</w:t>
      </w:r>
    </w:p>
    <w:sectPr w:rsidR="000E7EDD" w:rsidSect="008B2C1E">
      <w:pgSz w:w="12240" w:h="20160" w:code="5"/>
      <w:pgMar w:top="720" w:right="1440" w:bottom="72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DD"/>
    <w:rsid w:val="000020E3"/>
    <w:rsid w:val="000E7EDD"/>
    <w:rsid w:val="008B2C1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443D"/>
  <w15:docId w15:val="{2537CBE9-5154-4B9C-94E8-18A7D4F8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98028B"/>
    <w:rPr>
      <w:rFonts w:ascii="Tahoma" w:hAnsi="Tahoma" w:cs="Tahoma"/>
      <w:sz w:val="16"/>
      <w:szCs w:val="16"/>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 w:type="character" w:customStyle="1" w:styleId="im">
    <w:name w:val="im"/>
    <w:basedOn w:val="DefaultParagraphFont"/>
    <w:qFormat/>
    <w:rsid w:val="00C32DB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rsid w:val="0098028B"/>
    <w:rPr>
      <w:rFonts w:ascii="Book Antiqua" w:eastAsia="Calibri" w:hAnsi="Book Antiqua" w:cs="Book Antiqua"/>
      <w:color w:val="000000"/>
      <w:sz w:val="24"/>
      <w:szCs w:val="24"/>
    </w:rPr>
  </w:style>
  <w:style w:type="paragraph" w:styleId="BalloonText">
    <w:name w:val="Balloon Text"/>
    <w:basedOn w:val="Normal"/>
    <w:link w:val="BalloonTextChar"/>
    <w:uiPriority w:val="99"/>
    <w:semiHidden/>
    <w:unhideWhenUsed/>
    <w:qFormat/>
    <w:rsid w:val="0098028B"/>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6272DC"/>
    <w:pPr>
      <w:spacing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Cox</dc:creator>
  <dc:description/>
  <cp:lastModifiedBy>Margie Pearce</cp:lastModifiedBy>
  <cp:revision>2</cp:revision>
  <dcterms:created xsi:type="dcterms:W3CDTF">2026-10-20T15:29:00Z</dcterms:created>
  <dcterms:modified xsi:type="dcterms:W3CDTF">2026-10-20T15:29:00Z</dcterms:modified>
  <dc:language>en-US</dc:language>
</cp:coreProperties>
</file>