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54332" w14:textId="210366A6" w:rsidR="003B63D6" w:rsidRPr="003B63D6" w:rsidRDefault="003B63D6" w:rsidP="003B63D6">
      <w:pPr>
        <w:spacing w:after="0" w:line="240" w:lineRule="auto"/>
        <w:jc w:val="center"/>
        <w:rPr>
          <w:rFonts w:ascii="Book Antiqua" w:hAnsi="Book Antiqua"/>
          <w:sz w:val="40"/>
          <w:szCs w:val="40"/>
        </w:rPr>
      </w:pPr>
      <w:r w:rsidRPr="003B63D6">
        <w:rPr>
          <w:rFonts w:ascii="Book Antiqua" w:hAnsi="Book Antiqua"/>
          <w:sz w:val="40"/>
          <w:szCs w:val="40"/>
        </w:rPr>
        <w:t>May J. (Hill) Moore</w:t>
      </w:r>
    </w:p>
    <w:p w14:paraId="14E6D875" w14:textId="5417B622" w:rsidR="003B63D6" w:rsidRPr="003B63D6" w:rsidRDefault="003B63D6" w:rsidP="003B63D6">
      <w:pPr>
        <w:spacing w:after="0" w:line="240" w:lineRule="auto"/>
        <w:jc w:val="center"/>
        <w:rPr>
          <w:rFonts w:ascii="Book Antiqua" w:hAnsi="Book Antiqua"/>
          <w:sz w:val="40"/>
          <w:szCs w:val="40"/>
        </w:rPr>
      </w:pPr>
      <w:r w:rsidRPr="003B63D6">
        <w:rPr>
          <w:rFonts w:ascii="Book Antiqua" w:hAnsi="Book Antiqua"/>
          <w:sz w:val="40"/>
          <w:szCs w:val="40"/>
        </w:rPr>
        <w:t>November 11, 1925 – March 17, 2024</w:t>
      </w:r>
    </w:p>
    <w:p w14:paraId="503FD413" w14:textId="77777777" w:rsidR="003B63D6" w:rsidRPr="003B63D6" w:rsidRDefault="003B63D6" w:rsidP="003B63D6">
      <w:pPr>
        <w:spacing w:after="0" w:line="240" w:lineRule="auto"/>
        <w:jc w:val="center"/>
        <w:rPr>
          <w:rFonts w:ascii="Book Antiqua" w:hAnsi="Book Antiqua"/>
          <w:sz w:val="30"/>
          <w:szCs w:val="30"/>
        </w:rPr>
      </w:pPr>
    </w:p>
    <w:p w14:paraId="02209ECF" w14:textId="6B086A69" w:rsidR="003B63D6" w:rsidRPr="003B63D6" w:rsidRDefault="003B63D6" w:rsidP="003B63D6">
      <w:pPr>
        <w:spacing w:after="0" w:line="240" w:lineRule="auto"/>
        <w:jc w:val="center"/>
        <w:rPr>
          <w:rFonts w:ascii="Book Antiqua" w:hAnsi="Book Antiqua"/>
          <w:sz w:val="30"/>
          <w:szCs w:val="30"/>
        </w:rPr>
      </w:pPr>
      <w:r w:rsidRPr="003B63D6">
        <w:rPr>
          <w:rFonts w:ascii="Book Antiqua" w:hAnsi="Book Antiqua"/>
          <w:noProof/>
          <w:sz w:val="30"/>
          <w:szCs w:val="30"/>
        </w:rPr>
        <w:drawing>
          <wp:inline distT="0" distB="0" distL="0" distR="0" wp14:anchorId="3CE740AC" wp14:editId="6CD82319">
            <wp:extent cx="2275840" cy="1200150"/>
            <wp:effectExtent l="0" t="0" r="0" b="0"/>
            <wp:docPr id="188447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7326" name="Picture 188447326"/>
                    <pic:cNvPicPr/>
                  </pic:nvPicPr>
                  <pic:blipFill rotWithShape="1">
                    <a:blip r:embed="rId4">
                      <a:extLst>
                        <a:ext uri="{28A0092B-C50C-407E-A947-70E740481C1C}">
                          <a14:useLocalDpi xmlns:a14="http://schemas.microsoft.com/office/drawing/2010/main" val="0"/>
                        </a:ext>
                      </a:extLst>
                    </a:blip>
                    <a:srcRect b="29687"/>
                    <a:stretch>
                      <a:fillRect/>
                    </a:stretch>
                  </pic:blipFill>
                  <pic:spPr bwMode="auto">
                    <a:xfrm>
                      <a:off x="0" y="0"/>
                      <a:ext cx="2275840" cy="1200150"/>
                    </a:xfrm>
                    <a:prstGeom prst="rect">
                      <a:avLst/>
                    </a:prstGeom>
                    <a:ln>
                      <a:noFill/>
                    </a:ln>
                    <a:extLst>
                      <a:ext uri="{53640926-AAD7-44D8-BBD7-CCE9431645EC}">
                        <a14:shadowObscured xmlns:a14="http://schemas.microsoft.com/office/drawing/2010/main"/>
                      </a:ext>
                    </a:extLst>
                  </pic:spPr>
                </pic:pic>
              </a:graphicData>
            </a:graphic>
          </wp:inline>
        </w:drawing>
      </w:r>
    </w:p>
    <w:p w14:paraId="5C5EB21B" w14:textId="165A4246" w:rsidR="003B63D6" w:rsidRPr="003B63D6" w:rsidRDefault="003B63D6" w:rsidP="003B63D6">
      <w:pPr>
        <w:spacing w:after="0" w:line="240" w:lineRule="auto"/>
        <w:jc w:val="center"/>
        <w:rPr>
          <w:rFonts w:ascii="Book Antiqua" w:hAnsi="Book Antiqua"/>
          <w:sz w:val="30"/>
          <w:szCs w:val="30"/>
        </w:rPr>
      </w:pPr>
      <w:r w:rsidRPr="003B63D6">
        <w:rPr>
          <w:rFonts w:ascii="Book Antiqua" w:hAnsi="Book Antiqua"/>
          <w:sz w:val="30"/>
          <w:szCs w:val="30"/>
        </w:rPr>
        <w:t>Photo by Barbara Baker Anderson</w:t>
      </w:r>
    </w:p>
    <w:p w14:paraId="1B0A93F9" w14:textId="77777777" w:rsidR="003B63D6" w:rsidRPr="003B63D6" w:rsidRDefault="003B63D6" w:rsidP="003B63D6">
      <w:pPr>
        <w:spacing w:after="0" w:line="240" w:lineRule="auto"/>
        <w:rPr>
          <w:rFonts w:ascii="Book Antiqua" w:hAnsi="Book Antiqua"/>
          <w:sz w:val="30"/>
          <w:szCs w:val="30"/>
        </w:rPr>
      </w:pPr>
    </w:p>
    <w:p w14:paraId="7C8718BC" w14:textId="52F4D2EE" w:rsidR="00B05A61" w:rsidRPr="003B63D6" w:rsidRDefault="003B63D6" w:rsidP="003B63D6">
      <w:pPr>
        <w:spacing w:after="0" w:line="240" w:lineRule="auto"/>
        <w:rPr>
          <w:rFonts w:ascii="Book Antiqua" w:hAnsi="Book Antiqua"/>
          <w:sz w:val="30"/>
          <w:szCs w:val="30"/>
        </w:rPr>
      </w:pPr>
      <w:r w:rsidRPr="003B63D6">
        <w:rPr>
          <w:rFonts w:ascii="Book Antiqua" w:hAnsi="Book Antiqua"/>
          <w:sz w:val="30"/>
          <w:szCs w:val="30"/>
        </w:rPr>
        <w:t xml:space="preserve">   </w:t>
      </w:r>
      <w:r w:rsidR="00B05A61" w:rsidRPr="003B63D6">
        <w:rPr>
          <w:rFonts w:ascii="Book Antiqua" w:hAnsi="Book Antiqua"/>
          <w:sz w:val="30"/>
          <w:szCs w:val="30"/>
        </w:rPr>
        <w:t>May J. Moore, 98, of Decatur, Indiana passed away Sunday morning, March 17, 2024, at Adams Woodcrest in Decatur.</w:t>
      </w:r>
      <w:r w:rsidRPr="003B63D6">
        <w:rPr>
          <w:rFonts w:ascii="Book Antiqua" w:hAnsi="Book Antiqua"/>
          <w:sz w:val="30"/>
          <w:szCs w:val="30"/>
        </w:rPr>
        <w:t xml:space="preserve">  </w:t>
      </w:r>
      <w:r w:rsidR="00B05A61" w:rsidRPr="003B63D6">
        <w:rPr>
          <w:rFonts w:ascii="Book Antiqua" w:hAnsi="Book Antiqua"/>
          <w:sz w:val="30"/>
          <w:szCs w:val="30"/>
        </w:rPr>
        <w:t xml:space="preserve">She was born on November 11, 1925, in Van Wert County, Ohio to the late </w:t>
      </w:r>
      <w:proofErr w:type="spellStart"/>
      <w:r w:rsidR="00B05A61" w:rsidRPr="003B63D6">
        <w:rPr>
          <w:rFonts w:ascii="Book Antiqua" w:hAnsi="Book Antiqua"/>
          <w:sz w:val="30"/>
          <w:szCs w:val="30"/>
        </w:rPr>
        <w:t>Eular</w:t>
      </w:r>
      <w:proofErr w:type="spellEnd"/>
      <w:r w:rsidR="00B05A61" w:rsidRPr="003B63D6">
        <w:rPr>
          <w:rFonts w:ascii="Book Antiqua" w:hAnsi="Book Antiqua"/>
          <w:sz w:val="30"/>
          <w:szCs w:val="30"/>
        </w:rPr>
        <w:t xml:space="preserve"> Hill and the late Cleo (Krick) Hill. May was united in marriage to Paul D. Moore on October 12, 1991, in Decatur, Indiana and he preceded her in death on December 20, 2002.</w:t>
      </w:r>
    </w:p>
    <w:p w14:paraId="014CC9E8" w14:textId="2C206EE2" w:rsidR="00B05A61" w:rsidRPr="003B63D6" w:rsidRDefault="003B63D6" w:rsidP="003B63D6">
      <w:pPr>
        <w:spacing w:after="0" w:line="240" w:lineRule="auto"/>
        <w:rPr>
          <w:rFonts w:ascii="Book Antiqua" w:hAnsi="Book Antiqua"/>
          <w:sz w:val="30"/>
          <w:szCs w:val="30"/>
        </w:rPr>
      </w:pPr>
      <w:r w:rsidRPr="003B63D6">
        <w:rPr>
          <w:rFonts w:ascii="Book Antiqua" w:hAnsi="Book Antiqua"/>
          <w:sz w:val="30"/>
          <w:szCs w:val="30"/>
        </w:rPr>
        <w:t xml:space="preserve">   </w:t>
      </w:r>
      <w:r w:rsidR="00B05A61" w:rsidRPr="003B63D6">
        <w:rPr>
          <w:rFonts w:ascii="Book Antiqua" w:hAnsi="Book Antiqua"/>
          <w:sz w:val="30"/>
          <w:szCs w:val="30"/>
        </w:rPr>
        <w:t>May graduated from Pleasant Mills High School class of 1943 and was a member of First United Methodist Church in Decatur, Indiana.</w:t>
      </w:r>
      <w:r w:rsidRPr="003B63D6">
        <w:rPr>
          <w:rFonts w:ascii="Book Antiqua" w:hAnsi="Book Antiqua"/>
          <w:sz w:val="30"/>
          <w:szCs w:val="30"/>
        </w:rPr>
        <w:t xml:space="preserve">  </w:t>
      </w:r>
      <w:r w:rsidR="00B05A61" w:rsidRPr="003B63D6">
        <w:rPr>
          <w:rFonts w:ascii="Book Antiqua" w:hAnsi="Book Antiqua"/>
          <w:sz w:val="30"/>
          <w:szCs w:val="30"/>
        </w:rPr>
        <w:t>She was employed by K-Mart for 8 1/2 years before her retirement in 1993.</w:t>
      </w:r>
    </w:p>
    <w:p w14:paraId="79EA6C7F" w14:textId="0964A130" w:rsidR="00B05A61" w:rsidRPr="003B63D6" w:rsidRDefault="003B63D6" w:rsidP="003B63D6">
      <w:pPr>
        <w:spacing w:after="0" w:line="240" w:lineRule="auto"/>
        <w:rPr>
          <w:rFonts w:ascii="Book Antiqua" w:hAnsi="Book Antiqua"/>
          <w:sz w:val="30"/>
          <w:szCs w:val="30"/>
        </w:rPr>
      </w:pPr>
      <w:r w:rsidRPr="003B63D6">
        <w:rPr>
          <w:rFonts w:ascii="Book Antiqua" w:hAnsi="Book Antiqua"/>
          <w:sz w:val="30"/>
          <w:szCs w:val="30"/>
        </w:rPr>
        <w:t xml:space="preserve">   </w:t>
      </w:r>
      <w:r w:rsidR="00B05A61" w:rsidRPr="003B63D6">
        <w:rPr>
          <w:rFonts w:ascii="Book Antiqua" w:hAnsi="Book Antiqua"/>
          <w:sz w:val="30"/>
          <w:szCs w:val="30"/>
        </w:rPr>
        <w:t>May is survived by her grandson, Jay (Melissa) Cook of Decatur, Indiana; granddaughter, Stacia Herdman of Decatur, Indiana; five great-grandchildren, Shelby, Shayla, Steven, Nevan, and Faith; and one great-great-granddaughter, Elianna.</w:t>
      </w:r>
    </w:p>
    <w:p w14:paraId="31512C37" w14:textId="4DD1EAFA" w:rsidR="00B05A61" w:rsidRPr="003B63D6" w:rsidRDefault="003B63D6" w:rsidP="003B63D6">
      <w:pPr>
        <w:spacing w:after="0" w:line="240" w:lineRule="auto"/>
        <w:rPr>
          <w:rFonts w:ascii="Book Antiqua" w:hAnsi="Book Antiqua"/>
          <w:sz w:val="30"/>
          <w:szCs w:val="30"/>
        </w:rPr>
      </w:pPr>
      <w:r w:rsidRPr="003B63D6">
        <w:rPr>
          <w:rFonts w:ascii="Book Antiqua" w:hAnsi="Book Antiqua"/>
          <w:sz w:val="30"/>
          <w:szCs w:val="30"/>
        </w:rPr>
        <w:t xml:space="preserve">   </w:t>
      </w:r>
      <w:r w:rsidR="00B05A61" w:rsidRPr="003B63D6">
        <w:rPr>
          <w:rFonts w:ascii="Book Antiqua" w:hAnsi="Book Antiqua"/>
          <w:sz w:val="30"/>
          <w:szCs w:val="30"/>
        </w:rPr>
        <w:t xml:space="preserve">She was preceded in death by a son, Kermit Myers; a daughter, Karen Cook-Ellenberger; two sisters, </w:t>
      </w:r>
      <w:proofErr w:type="spellStart"/>
      <w:r w:rsidR="00B05A61" w:rsidRPr="003B63D6">
        <w:rPr>
          <w:rFonts w:ascii="Book Antiqua" w:hAnsi="Book Antiqua"/>
          <w:sz w:val="30"/>
          <w:szCs w:val="30"/>
        </w:rPr>
        <w:t>Crilla</w:t>
      </w:r>
      <w:proofErr w:type="spellEnd"/>
      <w:r w:rsidR="00B05A61" w:rsidRPr="003B63D6">
        <w:rPr>
          <w:rFonts w:ascii="Book Antiqua" w:hAnsi="Book Antiqua"/>
          <w:sz w:val="30"/>
          <w:szCs w:val="30"/>
        </w:rPr>
        <w:t xml:space="preserve"> “Susie” Hill and Melba Maxwell; and two brothers, Eugene Hill and Ronald Hill.  </w:t>
      </w:r>
    </w:p>
    <w:p w14:paraId="121A048A" w14:textId="3E2D73D8" w:rsidR="00B05A61" w:rsidRDefault="003B63D6" w:rsidP="003B63D6">
      <w:pPr>
        <w:spacing w:after="0" w:line="240" w:lineRule="auto"/>
        <w:rPr>
          <w:rFonts w:ascii="Book Antiqua" w:hAnsi="Book Antiqua"/>
          <w:sz w:val="30"/>
          <w:szCs w:val="30"/>
        </w:rPr>
      </w:pPr>
      <w:r w:rsidRPr="003B63D6">
        <w:rPr>
          <w:rFonts w:ascii="Book Antiqua" w:hAnsi="Book Antiqua"/>
          <w:sz w:val="30"/>
          <w:szCs w:val="30"/>
        </w:rPr>
        <w:t xml:space="preserve">   </w:t>
      </w:r>
      <w:r w:rsidR="00B05A61" w:rsidRPr="003B63D6">
        <w:rPr>
          <w:rFonts w:ascii="Book Antiqua" w:hAnsi="Book Antiqua"/>
          <w:sz w:val="30"/>
          <w:szCs w:val="30"/>
        </w:rPr>
        <w:t xml:space="preserve">Private family services will be </w:t>
      </w:r>
      <w:proofErr w:type="gramStart"/>
      <w:r w:rsidR="00B05A61" w:rsidRPr="003B63D6">
        <w:rPr>
          <w:rFonts w:ascii="Book Antiqua" w:hAnsi="Book Antiqua"/>
          <w:sz w:val="30"/>
          <w:szCs w:val="30"/>
        </w:rPr>
        <w:t>held</w:t>
      </w:r>
      <w:proofErr w:type="gramEnd"/>
      <w:r w:rsidR="00B05A61" w:rsidRPr="003B63D6">
        <w:rPr>
          <w:rFonts w:ascii="Book Antiqua" w:hAnsi="Book Antiqua"/>
          <w:sz w:val="30"/>
          <w:szCs w:val="30"/>
        </w:rPr>
        <w:t xml:space="preserve"> and </w:t>
      </w:r>
      <w:proofErr w:type="gramStart"/>
      <w:r w:rsidR="00B05A61" w:rsidRPr="003B63D6">
        <w:rPr>
          <w:rFonts w:ascii="Book Antiqua" w:hAnsi="Book Antiqua"/>
          <w:sz w:val="30"/>
          <w:szCs w:val="30"/>
        </w:rPr>
        <w:t>burial</w:t>
      </w:r>
      <w:proofErr w:type="gramEnd"/>
      <w:r w:rsidR="00B05A61" w:rsidRPr="003B63D6">
        <w:rPr>
          <w:rFonts w:ascii="Book Antiqua" w:hAnsi="Book Antiqua"/>
          <w:sz w:val="30"/>
          <w:szCs w:val="30"/>
        </w:rPr>
        <w:t xml:space="preserve"> will be in Decatur Cemetery </w:t>
      </w:r>
      <w:proofErr w:type="gramStart"/>
      <w:r w:rsidR="00B05A61" w:rsidRPr="003B63D6">
        <w:rPr>
          <w:rFonts w:ascii="Book Antiqua" w:hAnsi="Book Antiqua"/>
          <w:sz w:val="30"/>
          <w:szCs w:val="30"/>
        </w:rPr>
        <w:t>at a later date</w:t>
      </w:r>
      <w:proofErr w:type="gramEnd"/>
      <w:r w:rsidR="00B05A61" w:rsidRPr="003B63D6">
        <w:rPr>
          <w:rFonts w:ascii="Book Antiqua" w:hAnsi="Book Antiqua"/>
          <w:sz w:val="30"/>
          <w:szCs w:val="30"/>
        </w:rPr>
        <w:t>.</w:t>
      </w:r>
    </w:p>
    <w:p w14:paraId="33FC6DF4" w14:textId="77777777" w:rsidR="003B63D6" w:rsidRPr="003B63D6" w:rsidRDefault="003B63D6" w:rsidP="003B63D6">
      <w:pPr>
        <w:spacing w:after="0" w:line="240" w:lineRule="auto"/>
        <w:rPr>
          <w:rFonts w:ascii="Book Antiqua" w:hAnsi="Book Antiqua"/>
          <w:sz w:val="30"/>
          <w:szCs w:val="30"/>
        </w:rPr>
      </w:pPr>
    </w:p>
    <w:p w14:paraId="5A36305B" w14:textId="77777777" w:rsidR="003B63D6" w:rsidRPr="003B63D6" w:rsidRDefault="00B05A61" w:rsidP="003B63D6">
      <w:pPr>
        <w:spacing w:after="0" w:line="240" w:lineRule="auto"/>
        <w:rPr>
          <w:rFonts w:ascii="Book Antiqua" w:hAnsi="Book Antiqua"/>
          <w:sz w:val="30"/>
          <w:szCs w:val="30"/>
        </w:rPr>
      </w:pPr>
      <w:r w:rsidRPr="003B63D6">
        <w:rPr>
          <w:rFonts w:ascii="Book Antiqua" w:hAnsi="Book Antiqua"/>
          <w:sz w:val="30"/>
          <w:szCs w:val="30"/>
        </w:rPr>
        <w:t>Zwick &amp; Jahn Funeral Home, Adams County, Indiana</w:t>
      </w:r>
    </w:p>
    <w:p w14:paraId="76A09A94" w14:textId="0C485628" w:rsidR="00B05A61" w:rsidRPr="003B63D6" w:rsidRDefault="00B05A61" w:rsidP="003B63D6">
      <w:pPr>
        <w:spacing w:after="0" w:line="240" w:lineRule="auto"/>
        <w:rPr>
          <w:rFonts w:ascii="Book Antiqua" w:hAnsi="Book Antiqua"/>
          <w:sz w:val="30"/>
          <w:szCs w:val="30"/>
        </w:rPr>
      </w:pPr>
      <w:r w:rsidRPr="003B63D6">
        <w:rPr>
          <w:rFonts w:ascii="Book Antiqua" w:hAnsi="Book Antiqua"/>
          <w:sz w:val="30"/>
          <w:szCs w:val="30"/>
        </w:rPr>
        <w:t>March 17, 2024</w:t>
      </w:r>
    </w:p>
    <w:sectPr w:rsidR="00B05A61" w:rsidRPr="003B63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A61"/>
    <w:rsid w:val="00335CEF"/>
    <w:rsid w:val="003B63D6"/>
    <w:rsid w:val="00B0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0CB79"/>
  <w15:chartTrackingRefBased/>
  <w15:docId w15:val="{0F619052-438B-4562-9AF0-B9CC9BC3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5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A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A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A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A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A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A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A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A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A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A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A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A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A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A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A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A61"/>
    <w:rPr>
      <w:rFonts w:eastAsiaTheme="majorEastAsia" w:cstheme="majorBidi"/>
      <w:color w:val="272727" w:themeColor="text1" w:themeTint="D8"/>
    </w:rPr>
  </w:style>
  <w:style w:type="paragraph" w:styleId="Title">
    <w:name w:val="Title"/>
    <w:basedOn w:val="Normal"/>
    <w:next w:val="Normal"/>
    <w:link w:val="TitleChar"/>
    <w:uiPriority w:val="10"/>
    <w:qFormat/>
    <w:rsid w:val="00B05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A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A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A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A61"/>
    <w:pPr>
      <w:spacing w:before="160"/>
      <w:jc w:val="center"/>
    </w:pPr>
    <w:rPr>
      <w:i/>
      <w:iCs/>
      <w:color w:val="404040" w:themeColor="text1" w:themeTint="BF"/>
    </w:rPr>
  </w:style>
  <w:style w:type="character" w:customStyle="1" w:styleId="QuoteChar">
    <w:name w:val="Quote Char"/>
    <w:basedOn w:val="DefaultParagraphFont"/>
    <w:link w:val="Quote"/>
    <w:uiPriority w:val="29"/>
    <w:rsid w:val="00B05A61"/>
    <w:rPr>
      <w:i/>
      <w:iCs/>
      <w:color w:val="404040" w:themeColor="text1" w:themeTint="BF"/>
    </w:rPr>
  </w:style>
  <w:style w:type="paragraph" w:styleId="ListParagraph">
    <w:name w:val="List Paragraph"/>
    <w:basedOn w:val="Normal"/>
    <w:uiPriority w:val="34"/>
    <w:qFormat/>
    <w:rsid w:val="00B05A61"/>
    <w:pPr>
      <w:ind w:left="720"/>
      <w:contextualSpacing/>
    </w:pPr>
  </w:style>
  <w:style w:type="character" w:styleId="IntenseEmphasis">
    <w:name w:val="Intense Emphasis"/>
    <w:basedOn w:val="DefaultParagraphFont"/>
    <w:uiPriority w:val="21"/>
    <w:qFormat/>
    <w:rsid w:val="00B05A61"/>
    <w:rPr>
      <w:i/>
      <w:iCs/>
      <w:color w:val="0F4761" w:themeColor="accent1" w:themeShade="BF"/>
    </w:rPr>
  </w:style>
  <w:style w:type="paragraph" w:styleId="IntenseQuote">
    <w:name w:val="Intense Quote"/>
    <w:basedOn w:val="Normal"/>
    <w:next w:val="Normal"/>
    <w:link w:val="IntenseQuoteChar"/>
    <w:uiPriority w:val="30"/>
    <w:qFormat/>
    <w:rsid w:val="00B05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A61"/>
    <w:rPr>
      <w:i/>
      <w:iCs/>
      <w:color w:val="0F4761" w:themeColor="accent1" w:themeShade="BF"/>
    </w:rPr>
  </w:style>
  <w:style w:type="character" w:styleId="IntenseReference">
    <w:name w:val="Intense Reference"/>
    <w:basedOn w:val="DefaultParagraphFont"/>
    <w:uiPriority w:val="32"/>
    <w:qFormat/>
    <w:rsid w:val="00B05A61"/>
    <w:rPr>
      <w:b/>
      <w:bCs/>
      <w:smallCaps/>
      <w:color w:val="0F4761" w:themeColor="accent1" w:themeShade="BF"/>
      <w:spacing w:val="5"/>
    </w:rPr>
  </w:style>
  <w:style w:type="paragraph" w:styleId="NormalWeb">
    <w:name w:val="Normal (Web)"/>
    <w:basedOn w:val="Normal"/>
    <w:uiPriority w:val="99"/>
    <w:semiHidden/>
    <w:unhideWhenUsed/>
    <w:rsid w:val="00B05A6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05A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48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187</Words>
  <Characters>1071</Characters>
  <Application>Microsoft Office Word</Application>
  <DocSecurity>0</DocSecurity>
  <Lines>8</Lines>
  <Paragraphs>2</Paragraphs>
  <ScaleCrop>false</ScaleCrop>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2024-03-17T21:43:00Z</dcterms:created>
  <dcterms:modified xsi:type="dcterms:W3CDTF">2026-10-05T17:04:00Z</dcterms:modified>
</cp:coreProperties>
</file>