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DC803" w14:textId="77777777" w:rsidR="00603D9E" w:rsidRDefault="00603D9E" w:rsidP="008E07EF">
      <w:pPr>
        <w:contextualSpacing/>
        <w:jc w:val="center"/>
        <w:rPr>
          <w:rStyle w:val="notranslate"/>
          <w:rFonts w:ascii="Book Antiqua" w:hAnsi="Book Antiqua"/>
          <w:color w:val="444444"/>
          <w:sz w:val="40"/>
          <w:szCs w:val="40"/>
          <w:bdr w:val="none" w:sz="0" w:space="0" w:color="auto" w:frame="1"/>
          <w:shd w:val="clear" w:color="auto" w:fill="FFFFFF"/>
        </w:rPr>
      </w:pPr>
    </w:p>
    <w:p w14:paraId="4C56EB10" w14:textId="042D2DA3" w:rsidR="00B51DC9" w:rsidRDefault="00A32E95" w:rsidP="008E07EF">
      <w:pPr>
        <w:contextualSpacing/>
        <w:jc w:val="center"/>
        <w:rPr>
          <w:rStyle w:val="notranslate"/>
          <w:rFonts w:ascii="Book Antiqua" w:hAnsi="Book Antiqua"/>
          <w:color w:val="444444"/>
          <w:sz w:val="40"/>
          <w:szCs w:val="40"/>
          <w:bdr w:val="none" w:sz="0" w:space="0" w:color="auto" w:frame="1"/>
          <w:shd w:val="clear" w:color="auto" w:fill="FFFFFF"/>
        </w:rPr>
      </w:pPr>
      <w:r>
        <w:rPr>
          <w:rStyle w:val="notranslate"/>
          <w:rFonts w:ascii="Book Antiqua" w:hAnsi="Book Antiqua"/>
          <w:color w:val="444444"/>
          <w:sz w:val="40"/>
          <w:szCs w:val="40"/>
          <w:bdr w:val="none" w:sz="0" w:space="0" w:color="auto" w:frame="1"/>
          <w:shd w:val="clear" w:color="auto" w:fill="FFFFFF"/>
        </w:rPr>
        <w:t xml:space="preserve">Elizabeth I. </w:t>
      </w:r>
      <w:r w:rsidR="00603D9E">
        <w:rPr>
          <w:rStyle w:val="notranslate"/>
          <w:rFonts w:ascii="Book Antiqua" w:hAnsi="Book Antiqua"/>
          <w:color w:val="444444"/>
          <w:sz w:val="40"/>
          <w:szCs w:val="40"/>
          <w:bdr w:val="none" w:sz="0" w:space="0" w:color="auto" w:frame="1"/>
          <w:shd w:val="clear" w:color="auto" w:fill="FFFFFF"/>
        </w:rPr>
        <w:t xml:space="preserve">(Sheets) </w:t>
      </w:r>
      <w:r>
        <w:rPr>
          <w:rStyle w:val="notranslate"/>
          <w:rFonts w:ascii="Book Antiqua" w:hAnsi="Book Antiqua"/>
          <w:color w:val="444444"/>
          <w:sz w:val="40"/>
          <w:szCs w:val="40"/>
          <w:bdr w:val="none" w:sz="0" w:space="0" w:color="auto" w:frame="1"/>
          <w:shd w:val="clear" w:color="auto" w:fill="FFFFFF"/>
        </w:rPr>
        <w:t>McCullough</w:t>
      </w:r>
    </w:p>
    <w:p w14:paraId="3D849C41" w14:textId="4FEE152E" w:rsidR="00A32E95" w:rsidRDefault="00A32E95" w:rsidP="008E07EF">
      <w:pPr>
        <w:contextualSpacing/>
        <w:jc w:val="center"/>
        <w:rPr>
          <w:rStyle w:val="notranslate"/>
          <w:rFonts w:ascii="Book Antiqua" w:hAnsi="Book Antiqua"/>
          <w:color w:val="444444"/>
          <w:sz w:val="40"/>
          <w:szCs w:val="40"/>
          <w:bdr w:val="none" w:sz="0" w:space="0" w:color="auto" w:frame="1"/>
          <w:shd w:val="clear" w:color="auto" w:fill="FFFFFF"/>
        </w:rPr>
      </w:pPr>
      <w:r>
        <w:rPr>
          <w:rStyle w:val="notranslate"/>
          <w:rFonts w:ascii="Book Antiqua" w:hAnsi="Book Antiqua"/>
          <w:color w:val="444444"/>
          <w:sz w:val="40"/>
          <w:szCs w:val="40"/>
          <w:bdr w:val="none" w:sz="0" w:space="0" w:color="auto" w:frame="1"/>
          <w:shd w:val="clear" w:color="auto" w:fill="FFFFFF"/>
        </w:rPr>
        <w:t xml:space="preserve">January 14, 1931 </w:t>
      </w:r>
      <w:r w:rsidR="00563688">
        <w:rPr>
          <w:rStyle w:val="notranslate"/>
          <w:rFonts w:ascii="Book Antiqua" w:hAnsi="Book Antiqua"/>
          <w:color w:val="444444"/>
          <w:sz w:val="40"/>
          <w:szCs w:val="40"/>
          <w:bdr w:val="none" w:sz="0" w:space="0" w:color="auto" w:frame="1"/>
          <w:shd w:val="clear" w:color="auto" w:fill="FFFFFF"/>
        </w:rPr>
        <w:t>–</w:t>
      </w:r>
      <w:r>
        <w:rPr>
          <w:rStyle w:val="notranslate"/>
          <w:rFonts w:ascii="Book Antiqua" w:hAnsi="Book Antiqua"/>
          <w:color w:val="444444"/>
          <w:sz w:val="40"/>
          <w:szCs w:val="40"/>
          <w:bdr w:val="none" w:sz="0" w:space="0" w:color="auto" w:frame="1"/>
          <w:shd w:val="clear" w:color="auto" w:fill="FFFFFF"/>
        </w:rPr>
        <w:t xml:space="preserve"> </w:t>
      </w:r>
      <w:r w:rsidR="00563688">
        <w:rPr>
          <w:rStyle w:val="notranslate"/>
          <w:rFonts w:ascii="Book Antiqua" w:hAnsi="Book Antiqua"/>
          <w:color w:val="444444"/>
          <w:sz w:val="40"/>
          <w:szCs w:val="40"/>
          <w:bdr w:val="none" w:sz="0" w:space="0" w:color="auto" w:frame="1"/>
          <w:shd w:val="clear" w:color="auto" w:fill="FFFFFF"/>
        </w:rPr>
        <w:t>December 11, 2024</w:t>
      </w:r>
    </w:p>
    <w:p w14:paraId="236B427B" w14:textId="77777777" w:rsidR="005A0500" w:rsidRDefault="005A0500" w:rsidP="00B46CED">
      <w:pPr>
        <w:contextualSpacing/>
        <w:jc w:val="center"/>
        <w:rPr>
          <w:rStyle w:val="notranslate"/>
          <w:rFonts w:ascii="Book Antiqua" w:hAnsi="Book Antiqua"/>
          <w:color w:val="444444"/>
          <w:sz w:val="30"/>
          <w:szCs w:val="30"/>
          <w:bdr w:val="none" w:sz="0" w:space="0" w:color="auto" w:frame="1"/>
          <w:shd w:val="clear" w:color="auto" w:fill="FFFFFF"/>
        </w:rPr>
      </w:pPr>
    </w:p>
    <w:p w14:paraId="64E22C7E" w14:textId="77777777" w:rsidR="00A05449" w:rsidRDefault="00A05449" w:rsidP="00FD009E">
      <w:pPr>
        <w:contextualSpacing/>
        <w:jc w:val="center"/>
        <w:rPr>
          <w:noProof/>
        </w:rPr>
      </w:pPr>
    </w:p>
    <w:p w14:paraId="53D1C65F" w14:textId="77777777" w:rsidR="00387805" w:rsidRDefault="00A32E95" w:rsidP="00FD009E">
      <w:pPr>
        <w:contextualSpacing/>
        <w:jc w:val="center"/>
      </w:pPr>
      <w:r>
        <w:rPr>
          <w:noProof/>
        </w:rPr>
        <w:drawing>
          <wp:inline distT="0" distB="0" distL="0" distR="0" wp14:anchorId="59C1B9EB" wp14:editId="78066501">
            <wp:extent cx="3300318" cy="92290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catur Pic.jpg"/>
                    <pic:cNvPicPr/>
                  </pic:nvPicPr>
                  <pic:blipFill>
                    <a:blip r:embed="rId4">
                      <a:extLst>
                        <a:ext uri="{28A0092B-C50C-407E-A947-70E740481C1C}">
                          <a14:useLocalDpi xmlns:a14="http://schemas.microsoft.com/office/drawing/2010/main" val="0"/>
                        </a:ext>
                      </a:extLst>
                    </a:blip>
                    <a:stretch>
                      <a:fillRect/>
                    </a:stretch>
                  </pic:blipFill>
                  <pic:spPr>
                    <a:xfrm>
                      <a:off x="0" y="0"/>
                      <a:ext cx="3300171" cy="922866"/>
                    </a:xfrm>
                    <a:prstGeom prst="rect">
                      <a:avLst/>
                    </a:prstGeom>
                  </pic:spPr>
                </pic:pic>
              </a:graphicData>
            </a:graphic>
          </wp:inline>
        </w:drawing>
      </w:r>
      <w:r w:rsidR="008C3CA5" w:rsidRPr="008C3CA5">
        <w:t xml:space="preserve"> </w:t>
      </w:r>
    </w:p>
    <w:p w14:paraId="31B41A3B" w14:textId="77777777" w:rsidR="005B081A" w:rsidRDefault="006F405E" w:rsidP="00FD009E">
      <w:pPr>
        <w:contextualSpacing/>
        <w:jc w:val="center"/>
        <w:rPr>
          <w:rFonts w:ascii="Book Antiqua" w:hAnsi="Book Antiqua"/>
          <w:sz w:val="30"/>
          <w:szCs w:val="30"/>
        </w:rPr>
      </w:pPr>
      <w:r>
        <w:rPr>
          <w:rFonts w:ascii="Book Antiqua" w:hAnsi="Book Antiqua"/>
          <w:sz w:val="30"/>
          <w:szCs w:val="30"/>
        </w:rPr>
        <w:t xml:space="preserve">Photo by </w:t>
      </w:r>
      <w:r w:rsidR="00A32E95">
        <w:rPr>
          <w:rFonts w:ascii="Book Antiqua" w:hAnsi="Book Antiqua"/>
          <w:sz w:val="30"/>
          <w:szCs w:val="30"/>
        </w:rPr>
        <w:t>Barbara Baker Anderson</w:t>
      </w:r>
    </w:p>
    <w:p w14:paraId="655F1C9A" w14:textId="77777777" w:rsidR="00172EBE" w:rsidRPr="00132E3A" w:rsidRDefault="00172EBE" w:rsidP="00FD009E">
      <w:pPr>
        <w:contextualSpacing/>
        <w:jc w:val="center"/>
        <w:rPr>
          <w:rFonts w:ascii="Book Antiqua" w:hAnsi="Book Antiqua"/>
          <w:sz w:val="30"/>
          <w:szCs w:val="30"/>
        </w:rPr>
      </w:pPr>
    </w:p>
    <w:p w14:paraId="59CDB1B9" w14:textId="77777777" w:rsidR="00563688" w:rsidRDefault="00A32E95" w:rsidP="00563688">
      <w:pPr>
        <w:contextualSpacing/>
        <w:rPr>
          <w:rFonts w:ascii="Book Antiqua" w:hAnsi="Book Antiqua"/>
          <w:sz w:val="30"/>
          <w:szCs w:val="30"/>
        </w:rPr>
      </w:pPr>
      <w:r>
        <w:rPr>
          <w:rFonts w:ascii="Book Antiqua" w:hAnsi="Book Antiqua"/>
          <w:sz w:val="30"/>
          <w:szCs w:val="30"/>
        </w:rPr>
        <w:t xml:space="preserve"> </w:t>
      </w:r>
      <w:r w:rsidR="00563688">
        <w:rPr>
          <w:rFonts w:ascii="Book Antiqua" w:hAnsi="Book Antiqua"/>
          <w:sz w:val="30"/>
          <w:szCs w:val="30"/>
        </w:rPr>
        <w:t xml:space="preserve">  </w:t>
      </w:r>
      <w:r w:rsidR="00563688" w:rsidRPr="00563688">
        <w:rPr>
          <w:rFonts w:ascii="Book Antiqua" w:hAnsi="Book Antiqua"/>
          <w:sz w:val="30"/>
          <w:szCs w:val="30"/>
        </w:rPr>
        <w:t>Elizabeth I. McCullough, 93, of Decatur, Indiana passed away on Wednesday, December 11, 2024, at her residence. </w:t>
      </w:r>
      <w:r w:rsidR="00563688">
        <w:rPr>
          <w:rFonts w:ascii="Book Antiqua" w:hAnsi="Book Antiqua"/>
          <w:sz w:val="30"/>
          <w:szCs w:val="30"/>
        </w:rPr>
        <w:t>S</w:t>
      </w:r>
      <w:r w:rsidR="00563688" w:rsidRPr="00563688">
        <w:rPr>
          <w:rFonts w:ascii="Book Antiqua" w:hAnsi="Book Antiqua"/>
          <w:sz w:val="30"/>
          <w:szCs w:val="30"/>
        </w:rPr>
        <w:t>he was born on January 14, 1931, in Mercer County, Ohio to Don M. and Ethel C. (Wynn) Sheets. </w:t>
      </w:r>
      <w:r w:rsidR="00563688">
        <w:rPr>
          <w:rFonts w:ascii="Book Antiqua" w:hAnsi="Book Antiqua"/>
          <w:sz w:val="30"/>
          <w:szCs w:val="30"/>
        </w:rPr>
        <w:t xml:space="preserve"> </w:t>
      </w:r>
    </w:p>
    <w:p w14:paraId="69F5C613" w14:textId="5E26E326" w:rsidR="00563688" w:rsidRPr="00563688" w:rsidRDefault="00563688" w:rsidP="00563688">
      <w:pPr>
        <w:contextualSpacing/>
        <w:rPr>
          <w:rFonts w:ascii="Book Antiqua" w:hAnsi="Book Antiqua"/>
          <w:sz w:val="30"/>
          <w:szCs w:val="30"/>
        </w:rPr>
      </w:pPr>
      <w:r>
        <w:rPr>
          <w:rFonts w:ascii="Book Antiqua" w:hAnsi="Book Antiqua"/>
          <w:sz w:val="30"/>
          <w:szCs w:val="30"/>
        </w:rPr>
        <w:t xml:space="preserve">   </w:t>
      </w:r>
      <w:r w:rsidRPr="00563688">
        <w:rPr>
          <w:rFonts w:ascii="Book Antiqua" w:hAnsi="Book Antiqua"/>
          <w:sz w:val="30"/>
          <w:szCs w:val="30"/>
        </w:rPr>
        <w:t>Elizabeth was a member of St. Mary of the Assumption Catholic Church, where she was also a member of the Rosary Society.</w:t>
      </w:r>
      <w:r w:rsidR="00603D9E">
        <w:rPr>
          <w:rFonts w:ascii="Book Antiqua" w:hAnsi="Book Antiqua"/>
          <w:sz w:val="30"/>
          <w:szCs w:val="30"/>
        </w:rPr>
        <w:t xml:space="preserve">  </w:t>
      </w:r>
      <w:r>
        <w:rPr>
          <w:rFonts w:ascii="Book Antiqua" w:hAnsi="Book Antiqua"/>
          <w:sz w:val="30"/>
          <w:szCs w:val="30"/>
        </w:rPr>
        <w:t xml:space="preserve">  </w:t>
      </w:r>
      <w:r w:rsidRPr="00563688">
        <w:rPr>
          <w:rFonts w:ascii="Book Antiqua" w:hAnsi="Book Antiqua"/>
          <w:sz w:val="30"/>
          <w:szCs w:val="30"/>
        </w:rPr>
        <w:t>Elizabeth was employed by General Electric, Duo Marines, Pace Arrow, CTS Corporation, Decatur Days Inn, and also at The Craft Shop. </w:t>
      </w:r>
      <w:r w:rsidR="00603D9E">
        <w:rPr>
          <w:rFonts w:ascii="Book Antiqua" w:hAnsi="Book Antiqua"/>
          <w:sz w:val="30"/>
          <w:szCs w:val="30"/>
        </w:rPr>
        <w:t xml:space="preserve"> </w:t>
      </w:r>
      <w:r w:rsidRPr="00563688">
        <w:rPr>
          <w:rFonts w:ascii="Book Antiqua" w:hAnsi="Book Antiqua"/>
          <w:sz w:val="30"/>
          <w:szCs w:val="30"/>
        </w:rPr>
        <w:t>She enjoyed working with her hands sewing and doing needlework. Elizabeth was very talented at baking and canning for her family. In her spare time, she enjoyed watching the Chicago Cubs and I.U. Hoosiers Basketball. </w:t>
      </w:r>
    </w:p>
    <w:p w14:paraId="14BCBECA" w14:textId="56635621" w:rsidR="00563688" w:rsidRPr="00563688" w:rsidRDefault="00563688" w:rsidP="00563688">
      <w:pPr>
        <w:contextualSpacing/>
        <w:rPr>
          <w:rFonts w:ascii="Book Antiqua" w:hAnsi="Book Antiqua"/>
          <w:sz w:val="30"/>
          <w:szCs w:val="30"/>
        </w:rPr>
      </w:pPr>
      <w:r>
        <w:rPr>
          <w:rFonts w:ascii="Book Antiqua" w:hAnsi="Book Antiqua"/>
          <w:sz w:val="30"/>
          <w:szCs w:val="30"/>
        </w:rPr>
        <w:t xml:space="preserve">   </w:t>
      </w:r>
      <w:r w:rsidRPr="00563688">
        <w:rPr>
          <w:rFonts w:ascii="Book Antiqua" w:hAnsi="Book Antiqua"/>
          <w:sz w:val="30"/>
          <w:szCs w:val="30"/>
        </w:rPr>
        <w:t>Survivors include her son, Larry W. McCullough of Decatur, Indiana; daughter, Deborah K. Lengerich of Geneva, Indiana; son, Richard L. (Cheryl) McCullough of Noblesville, Indiana; daughter, Edith M. (Ruben) Alanis of Decatur, Indiana; son, John D. (Myra) McCullough of Hoagland, Indiana; 12 grandchildren; 25 great-grandchildren; and 27 great-great-grandchildren.</w:t>
      </w:r>
    </w:p>
    <w:p w14:paraId="27F016D6" w14:textId="1CAEE444" w:rsidR="00563688" w:rsidRPr="00563688" w:rsidRDefault="00563688" w:rsidP="00563688">
      <w:pPr>
        <w:contextualSpacing/>
        <w:rPr>
          <w:rFonts w:ascii="Book Antiqua" w:hAnsi="Book Antiqua"/>
          <w:sz w:val="30"/>
          <w:szCs w:val="30"/>
        </w:rPr>
      </w:pPr>
      <w:r>
        <w:rPr>
          <w:rFonts w:ascii="Book Antiqua" w:hAnsi="Book Antiqua"/>
          <w:sz w:val="30"/>
          <w:szCs w:val="30"/>
        </w:rPr>
        <w:t xml:space="preserve">   </w:t>
      </w:r>
      <w:r w:rsidRPr="00563688">
        <w:rPr>
          <w:rFonts w:ascii="Book Antiqua" w:hAnsi="Book Antiqua"/>
          <w:sz w:val="30"/>
          <w:szCs w:val="30"/>
        </w:rPr>
        <w:t>Elizabeth was preceded in death by her two grandsons, Adam Alanis, and Nykolas Lengerich; daughter-in-law, Suzanne McCullough; son-in-law, Dave E. Lengerich; two sisters, Catherine Crowl and Betty A. Sheets; and five brothers, Glenn T. Sheets, Robert Sheets, William Sheets, Richard Sheets, and Buddy D. Sheets.</w:t>
      </w:r>
    </w:p>
    <w:p w14:paraId="1BB156C9" w14:textId="147B33BC" w:rsidR="00563688" w:rsidRPr="00563688" w:rsidRDefault="00563688" w:rsidP="00563688">
      <w:pPr>
        <w:contextualSpacing/>
        <w:rPr>
          <w:rFonts w:ascii="Book Antiqua" w:hAnsi="Book Antiqua"/>
          <w:sz w:val="30"/>
          <w:szCs w:val="30"/>
        </w:rPr>
      </w:pPr>
      <w:r>
        <w:rPr>
          <w:rFonts w:ascii="Book Antiqua" w:hAnsi="Book Antiqua"/>
          <w:sz w:val="30"/>
          <w:szCs w:val="30"/>
        </w:rPr>
        <w:t xml:space="preserve">   </w:t>
      </w:r>
      <w:r w:rsidRPr="00563688">
        <w:rPr>
          <w:rFonts w:ascii="Book Antiqua" w:hAnsi="Book Antiqua"/>
          <w:sz w:val="30"/>
          <w:szCs w:val="30"/>
        </w:rPr>
        <w:t>A Mass of Christian Burial will be offered at 10:00 a.m. Tuesday, December 17, 2024, at the St. Mary of the Assumption Catholic Church with Father David Ruppert officiating. Burial will follow in the Decatur Cemetery. The family will receive friends from 2:00 to 7:00 p.m. Monday, December 16, 2024, at the Zwick &amp; Jahn Funeral Home in Decatur, Indiana, and one hour before the service at the church on Tuesday. The Holy Rosary will be recited at 7:00 p.m. at the funeral home on Monday, December 16, 2024. </w:t>
      </w:r>
    </w:p>
    <w:p w14:paraId="7D5B1A62" w14:textId="7D956EAD" w:rsidR="00563688" w:rsidRDefault="00563688" w:rsidP="00563688">
      <w:pPr>
        <w:contextualSpacing/>
        <w:rPr>
          <w:rFonts w:ascii="Book Antiqua" w:hAnsi="Book Antiqua"/>
          <w:sz w:val="30"/>
          <w:szCs w:val="30"/>
        </w:rPr>
      </w:pPr>
      <w:r>
        <w:rPr>
          <w:rFonts w:ascii="Book Antiqua" w:hAnsi="Book Antiqua"/>
          <w:sz w:val="30"/>
          <w:szCs w:val="30"/>
        </w:rPr>
        <w:t xml:space="preserve">   </w:t>
      </w:r>
      <w:r w:rsidRPr="00563688">
        <w:rPr>
          <w:rFonts w:ascii="Book Antiqua" w:hAnsi="Book Antiqua"/>
          <w:sz w:val="30"/>
          <w:szCs w:val="30"/>
        </w:rPr>
        <w:t>Preferred memorials can be given to ACCF – Cancer Fund, St. Joe Catholic School, or Masses</w:t>
      </w:r>
      <w:r>
        <w:rPr>
          <w:rFonts w:ascii="Book Antiqua" w:hAnsi="Book Antiqua"/>
          <w:sz w:val="30"/>
          <w:szCs w:val="30"/>
        </w:rPr>
        <w:t>.</w:t>
      </w:r>
    </w:p>
    <w:p w14:paraId="3B9CF60F" w14:textId="77777777" w:rsidR="00563688" w:rsidRDefault="00563688" w:rsidP="00563688">
      <w:pPr>
        <w:contextualSpacing/>
        <w:rPr>
          <w:rFonts w:ascii="Book Antiqua" w:hAnsi="Book Antiqua"/>
          <w:sz w:val="30"/>
          <w:szCs w:val="30"/>
        </w:rPr>
      </w:pPr>
    </w:p>
    <w:p w14:paraId="638A6D11" w14:textId="12CFBE5E" w:rsidR="00563688" w:rsidRDefault="00563688" w:rsidP="00563688">
      <w:pPr>
        <w:contextualSpacing/>
        <w:rPr>
          <w:rFonts w:ascii="Book Antiqua" w:hAnsi="Book Antiqua"/>
          <w:sz w:val="30"/>
          <w:szCs w:val="30"/>
        </w:rPr>
      </w:pPr>
      <w:r>
        <w:rPr>
          <w:rFonts w:ascii="Book Antiqua" w:hAnsi="Book Antiqua"/>
          <w:sz w:val="30"/>
          <w:szCs w:val="30"/>
        </w:rPr>
        <w:t>Zwick &amp; Jahn Funeral Home, Adams County, Indiana</w:t>
      </w:r>
    </w:p>
    <w:p w14:paraId="564E4552" w14:textId="536F9AC8" w:rsidR="00563688" w:rsidRPr="00563688" w:rsidRDefault="00563688" w:rsidP="00563688">
      <w:pPr>
        <w:contextualSpacing/>
        <w:rPr>
          <w:rFonts w:ascii="Book Antiqua" w:hAnsi="Book Antiqua"/>
          <w:sz w:val="30"/>
          <w:szCs w:val="30"/>
        </w:rPr>
      </w:pPr>
      <w:r>
        <w:rPr>
          <w:rFonts w:ascii="Book Antiqua" w:hAnsi="Book Antiqua"/>
          <w:sz w:val="30"/>
          <w:szCs w:val="30"/>
        </w:rPr>
        <w:t>December 12, 2024</w:t>
      </w:r>
    </w:p>
    <w:p w14:paraId="0CD9319D" w14:textId="2B1018BD" w:rsidR="00B51DC9" w:rsidRPr="00170638" w:rsidRDefault="00B51DC9" w:rsidP="00B51DC9">
      <w:pPr>
        <w:contextualSpacing/>
      </w:pPr>
    </w:p>
    <w:p w14:paraId="03511C92" w14:textId="77777777" w:rsidR="004C270F" w:rsidRPr="007A28C9" w:rsidRDefault="004C270F" w:rsidP="00B51DC9">
      <w:pPr>
        <w:contextualSpacing/>
        <w:rPr>
          <w:rFonts w:ascii="Book Antiqua" w:hAnsi="Book Antiqua"/>
          <w:sz w:val="30"/>
          <w:szCs w:val="30"/>
        </w:rPr>
      </w:pPr>
    </w:p>
    <w:sectPr w:rsidR="004C270F" w:rsidRPr="007A28C9" w:rsidSect="00603D9E">
      <w:pgSz w:w="12240" w:h="20160" w:code="5"/>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101"/>
    <w:rsid w:val="00060782"/>
    <w:rsid w:val="000B054F"/>
    <w:rsid w:val="000D44E9"/>
    <w:rsid w:val="000F4E73"/>
    <w:rsid w:val="000F5999"/>
    <w:rsid w:val="00112802"/>
    <w:rsid w:val="001136D6"/>
    <w:rsid w:val="001268B4"/>
    <w:rsid w:val="00132E3A"/>
    <w:rsid w:val="00172EBE"/>
    <w:rsid w:val="0017783A"/>
    <w:rsid w:val="00183489"/>
    <w:rsid w:val="00185972"/>
    <w:rsid w:val="001909FB"/>
    <w:rsid w:val="00195F30"/>
    <w:rsid w:val="001A6AE7"/>
    <w:rsid w:val="001D6FC8"/>
    <w:rsid w:val="001E5E6E"/>
    <w:rsid w:val="00212290"/>
    <w:rsid w:val="00242CC0"/>
    <w:rsid w:val="002C394F"/>
    <w:rsid w:val="00346EE2"/>
    <w:rsid w:val="00375803"/>
    <w:rsid w:val="00381556"/>
    <w:rsid w:val="00386031"/>
    <w:rsid w:val="00387805"/>
    <w:rsid w:val="00390FAD"/>
    <w:rsid w:val="003C010C"/>
    <w:rsid w:val="003E10B2"/>
    <w:rsid w:val="003F59F6"/>
    <w:rsid w:val="00400CB7"/>
    <w:rsid w:val="004035D8"/>
    <w:rsid w:val="0042577B"/>
    <w:rsid w:val="0042589F"/>
    <w:rsid w:val="00482D5C"/>
    <w:rsid w:val="004A4FBD"/>
    <w:rsid w:val="004C270F"/>
    <w:rsid w:val="004C4886"/>
    <w:rsid w:val="004E11DB"/>
    <w:rsid w:val="00523101"/>
    <w:rsid w:val="00525A95"/>
    <w:rsid w:val="00560F90"/>
    <w:rsid w:val="00563688"/>
    <w:rsid w:val="00575B69"/>
    <w:rsid w:val="00577AAF"/>
    <w:rsid w:val="005A0500"/>
    <w:rsid w:val="005B081A"/>
    <w:rsid w:val="005F4559"/>
    <w:rsid w:val="00603D9E"/>
    <w:rsid w:val="006876CD"/>
    <w:rsid w:val="00694222"/>
    <w:rsid w:val="006D5754"/>
    <w:rsid w:val="006E7D98"/>
    <w:rsid w:val="006F405E"/>
    <w:rsid w:val="00747DA3"/>
    <w:rsid w:val="00756CBF"/>
    <w:rsid w:val="00760A57"/>
    <w:rsid w:val="00773530"/>
    <w:rsid w:val="00784F68"/>
    <w:rsid w:val="007A28C9"/>
    <w:rsid w:val="007E5204"/>
    <w:rsid w:val="007E7C52"/>
    <w:rsid w:val="00823F7A"/>
    <w:rsid w:val="0085028E"/>
    <w:rsid w:val="00885643"/>
    <w:rsid w:val="008A6E08"/>
    <w:rsid w:val="008C3CA5"/>
    <w:rsid w:val="008D4408"/>
    <w:rsid w:val="008E07EF"/>
    <w:rsid w:val="00913CD4"/>
    <w:rsid w:val="00934C99"/>
    <w:rsid w:val="009D308C"/>
    <w:rsid w:val="00A05449"/>
    <w:rsid w:val="00A15654"/>
    <w:rsid w:val="00A17780"/>
    <w:rsid w:val="00A32E95"/>
    <w:rsid w:val="00A346FE"/>
    <w:rsid w:val="00A4082A"/>
    <w:rsid w:val="00A41898"/>
    <w:rsid w:val="00A44655"/>
    <w:rsid w:val="00A60226"/>
    <w:rsid w:val="00A74064"/>
    <w:rsid w:val="00A77C9C"/>
    <w:rsid w:val="00A81ADF"/>
    <w:rsid w:val="00AB6233"/>
    <w:rsid w:val="00AC719D"/>
    <w:rsid w:val="00AF6862"/>
    <w:rsid w:val="00AF7278"/>
    <w:rsid w:val="00B006F0"/>
    <w:rsid w:val="00B33D92"/>
    <w:rsid w:val="00B45C41"/>
    <w:rsid w:val="00B46CED"/>
    <w:rsid w:val="00B4752D"/>
    <w:rsid w:val="00B51DC9"/>
    <w:rsid w:val="00B55454"/>
    <w:rsid w:val="00B579DF"/>
    <w:rsid w:val="00B870BB"/>
    <w:rsid w:val="00BA31C6"/>
    <w:rsid w:val="00BC6400"/>
    <w:rsid w:val="00C01C57"/>
    <w:rsid w:val="00C06E7F"/>
    <w:rsid w:val="00C15D87"/>
    <w:rsid w:val="00C859B3"/>
    <w:rsid w:val="00C95CB0"/>
    <w:rsid w:val="00CA017D"/>
    <w:rsid w:val="00CB6642"/>
    <w:rsid w:val="00CF7647"/>
    <w:rsid w:val="00D00ED6"/>
    <w:rsid w:val="00D16A38"/>
    <w:rsid w:val="00D201F0"/>
    <w:rsid w:val="00D33B8B"/>
    <w:rsid w:val="00D6087E"/>
    <w:rsid w:val="00D63FD9"/>
    <w:rsid w:val="00D67AFE"/>
    <w:rsid w:val="00D92EFA"/>
    <w:rsid w:val="00E16677"/>
    <w:rsid w:val="00E53EEB"/>
    <w:rsid w:val="00E64A8F"/>
    <w:rsid w:val="00E831A1"/>
    <w:rsid w:val="00E94D13"/>
    <w:rsid w:val="00ED2474"/>
    <w:rsid w:val="00F05F77"/>
    <w:rsid w:val="00F108B3"/>
    <w:rsid w:val="00F15EB4"/>
    <w:rsid w:val="00F204A7"/>
    <w:rsid w:val="00F27C02"/>
    <w:rsid w:val="00F34E6C"/>
    <w:rsid w:val="00F86502"/>
    <w:rsid w:val="00FB0BBB"/>
    <w:rsid w:val="00FD009E"/>
    <w:rsid w:val="00FF2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14DB1"/>
  <w15:docId w15:val="{967230F8-CC0A-49E1-9C8E-AE3F27975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qFormat/>
    <w:rsid w:val="00B51DC9"/>
    <w:pPr>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qj">
    <w:name w:val="aqj"/>
    <w:basedOn w:val="DefaultParagraphFont"/>
    <w:rsid w:val="00523101"/>
  </w:style>
  <w:style w:type="character" w:styleId="Hyperlink">
    <w:name w:val="Hyperlink"/>
    <w:basedOn w:val="DefaultParagraphFont"/>
    <w:uiPriority w:val="99"/>
    <w:unhideWhenUsed/>
    <w:rsid w:val="00523101"/>
    <w:rPr>
      <w:color w:val="0000FF"/>
      <w:u w:val="single"/>
    </w:rPr>
  </w:style>
  <w:style w:type="paragraph" w:styleId="NormalWeb">
    <w:name w:val="Normal (Web)"/>
    <w:basedOn w:val="Normal"/>
    <w:uiPriority w:val="99"/>
    <w:semiHidden/>
    <w:unhideWhenUsed/>
    <w:rsid w:val="00AF7278"/>
    <w:rPr>
      <w:rFonts w:ascii="Times New Roman" w:eastAsia="Times New Roman" w:hAnsi="Times New Roman" w:cs="Times New Roman"/>
      <w:sz w:val="24"/>
      <w:szCs w:val="24"/>
    </w:rPr>
  </w:style>
  <w:style w:type="character" w:styleId="Strong">
    <w:name w:val="Strong"/>
    <w:basedOn w:val="DefaultParagraphFont"/>
    <w:uiPriority w:val="22"/>
    <w:qFormat/>
    <w:rsid w:val="00AF7278"/>
    <w:rPr>
      <w:b/>
      <w:bCs/>
    </w:rPr>
  </w:style>
  <w:style w:type="character" w:customStyle="1" w:styleId="notranslate">
    <w:name w:val="notranslate"/>
    <w:basedOn w:val="DefaultParagraphFont"/>
    <w:rsid w:val="00C15D87"/>
  </w:style>
  <w:style w:type="paragraph" w:styleId="BalloonText">
    <w:name w:val="Balloon Text"/>
    <w:basedOn w:val="Normal"/>
    <w:link w:val="BalloonTextChar"/>
    <w:uiPriority w:val="99"/>
    <w:semiHidden/>
    <w:unhideWhenUsed/>
    <w:rsid w:val="00FD009E"/>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009E"/>
    <w:rPr>
      <w:rFonts w:ascii="Tahoma" w:hAnsi="Tahoma" w:cs="Tahoma"/>
      <w:sz w:val="16"/>
      <w:szCs w:val="16"/>
    </w:rPr>
  </w:style>
  <w:style w:type="paragraph" w:customStyle="1" w:styleId="m-3179411115606175102default-style">
    <w:name w:val="m_-3179411115606175102default-style"/>
    <w:basedOn w:val="Normal"/>
    <w:rsid w:val="00E64A8F"/>
    <w:rPr>
      <w:rFonts w:ascii="Times New Roman" w:eastAsia="Times New Roman" w:hAnsi="Times New Roman" w:cs="Times New Roman"/>
      <w:sz w:val="24"/>
      <w:szCs w:val="24"/>
    </w:rPr>
  </w:style>
  <w:style w:type="paragraph" w:customStyle="1" w:styleId="m-1108035332319631618default-style">
    <w:name w:val="m_-1108035332319631618default-style"/>
    <w:basedOn w:val="Normal"/>
    <w:rsid w:val="00132E3A"/>
    <w:rPr>
      <w:rFonts w:ascii="Times New Roman" w:eastAsia="Times New Roman" w:hAnsi="Times New Roman" w:cs="Times New Roman"/>
      <w:sz w:val="24"/>
      <w:szCs w:val="24"/>
    </w:rPr>
  </w:style>
  <w:style w:type="paragraph" w:customStyle="1" w:styleId="m8179714211666424398default-style">
    <w:name w:val="m_8179714211666424398default-style"/>
    <w:basedOn w:val="Normal"/>
    <w:rsid w:val="00773530"/>
    <w:rPr>
      <w:rFonts w:ascii="Times New Roman" w:eastAsia="Times New Roman" w:hAnsi="Times New Roman" w:cs="Times New Roman"/>
      <w:sz w:val="24"/>
      <w:szCs w:val="24"/>
    </w:rPr>
  </w:style>
  <w:style w:type="paragraph" w:customStyle="1" w:styleId="m-3691233315269143412default-style">
    <w:name w:val="m_-3691233315269143412default-style"/>
    <w:basedOn w:val="Normal"/>
    <w:rsid w:val="006E7D98"/>
    <w:rPr>
      <w:rFonts w:ascii="Times New Roman" w:eastAsia="Times New Roman" w:hAnsi="Times New Roman" w:cs="Times New Roman"/>
      <w:sz w:val="24"/>
      <w:szCs w:val="24"/>
    </w:rPr>
  </w:style>
  <w:style w:type="paragraph" w:customStyle="1" w:styleId="m2152289131886379662default-style">
    <w:name w:val="m_2152289131886379662default-style"/>
    <w:basedOn w:val="Normal"/>
    <w:rsid w:val="00B4752D"/>
    <w:rPr>
      <w:rFonts w:ascii="Times New Roman" w:eastAsia="Times New Roman" w:hAnsi="Times New Roman" w:cs="Times New Roman"/>
      <w:sz w:val="24"/>
      <w:szCs w:val="24"/>
    </w:rPr>
  </w:style>
  <w:style w:type="character" w:customStyle="1" w:styleId="Heading3Char">
    <w:name w:val="Heading 3 Char"/>
    <w:basedOn w:val="DefaultParagraphFont"/>
    <w:link w:val="Heading3"/>
    <w:rsid w:val="00B51DC9"/>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1400">
      <w:bodyDiv w:val="1"/>
      <w:marLeft w:val="0"/>
      <w:marRight w:val="0"/>
      <w:marTop w:val="0"/>
      <w:marBottom w:val="0"/>
      <w:divBdr>
        <w:top w:val="none" w:sz="0" w:space="0" w:color="auto"/>
        <w:left w:val="none" w:sz="0" w:space="0" w:color="auto"/>
        <w:bottom w:val="none" w:sz="0" w:space="0" w:color="auto"/>
        <w:right w:val="none" w:sz="0" w:space="0" w:color="auto"/>
      </w:divBdr>
    </w:div>
    <w:div w:id="161437582">
      <w:bodyDiv w:val="1"/>
      <w:marLeft w:val="0"/>
      <w:marRight w:val="0"/>
      <w:marTop w:val="0"/>
      <w:marBottom w:val="0"/>
      <w:divBdr>
        <w:top w:val="none" w:sz="0" w:space="0" w:color="auto"/>
        <w:left w:val="none" w:sz="0" w:space="0" w:color="auto"/>
        <w:bottom w:val="none" w:sz="0" w:space="0" w:color="auto"/>
        <w:right w:val="none" w:sz="0" w:space="0" w:color="auto"/>
      </w:divBdr>
    </w:div>
    <w:div w:id="203758572">
      <w:bodyDiv w:val="1"/>
      <w:marLeft w:val="0"/>
      <w:marRight w:val="0"/>
      <w:marTop w:val="0"/>
      <w:marBottom w:val="0"/>
      <w:divBdr>
        <w:top w:val="none" w:sz="0" w:space="0" w:color="auto"/>
        <w:left w:val="none" w:sz="0" w:space="0" w:color="auto"/>
        <w:bottom w:val="none" w:sz="0" w:space="0" w:color="auto"/>
        <w:right w:val="none" w:sz="0" w:space="0" w:color="auto"/>
      </w:divBdr>
    </w:div>
    <w:div w:id="203836047">
      <w:bodyDiv w:val="1"/>
      <w:marLeft w:val="0"/>
      <w:marRight w:val="0"/>
      <w:marTop w:val="0"/>
      <w:marBottom w:val="0"/>
      <w:divBdr>
        <w:top w:val="none" w:sz="0" w:space="0" w:color="auto"/>
        <w:left w:val="none" w:sz="0" w:space="0" w:color="auto"/>
        <w:bottom w:val="none" w:sz="0" w:space="0" w:color="auto"/>
        <w:right w:val="none" w:sz="0" w:space="0" w:color="auto"/>
      </w:divBdr>
    </w:div>
    <w:div w:id="204562472">
      <w:bodyDiv w:val="1"/>
      <w:marLeft w:val="0"/>
      <w:marRight w:val="0"/>
      <w:marTop w:val="0"/>
      <w:marBottom w:val="0"/>
      <w:divBdr>
        <w:top w:val="none" w:sz="0" w:space="0" w:color="auto"/>
        <w:left w:val="none" w:sz="0" w:space="0" w:color="auto"/>
        <w:bottom w:val="none" w:sz="0" w:space="0" w:color="auto"/>
        <w:right w:val="none" w:sz="0" w:space="0" w:color="auto"/>
      </w:divBdr>
    </w:div>
    <w:div w:id="215288612">
      <w:bodyDiv w:val="1"/>
      <w:marLeft w:val="0"/>
      <w:marRight w:val="0"/>
      <w:marTop w:val="0"/>
      <w:marBottom w:val="0"/>
      <w:divBdr>
        <w:top w:val="none" w:sz="0" w:space="0" w:color="auto"/>
        <w:left w:val="none" w:sz="0" w:space="0" w:color="auto"/>
        <w:bottom w:val="none" w:sz="0" w:space="0" w:color="auto"/>
        <w:right w:val="none" w:sz="0" w:space="0" w:color="auto"/>
      </w:divBdr>
    </w:div>
    <w:div w:id="287971969">
      <w:bodyDiv w:val="1"/>
      <w:marLeft w:val="0"/>
      <w:marRight w:val="0"/>
      <w:marTop w:val="0"/>
      <w:marBottom w:val="0"/>
      <w:divBdr>
        <w:top w:val="none" w:sz="0" w:space="0" w:color="auto"/>
        <w:left w:val="none" w:sz="0" w:space="0" w:color="auto"/>
        <w:bottom w:val="none" w:sz="0" w:space="0" w:color="auto"/>
        <w:right w:val="none" w:sz="0" w:space="0" w:color="auto"/>
      </w:divBdr>
    </w:div>
    <w:div w:id="343871711">
      <w:bodyDiv w:val="1"/>
      <w:marLeft w:val="0"/>
      <w:marRight w:val="0"/>
      <w:marTop w:val="0"/>
      <w:marBottom w:val="0"/>
      <w:divBdr>
        <w:top w:val="none" w:sz="0" w:space="0" w:color="auto"/>
        <w:left w:val="none" w:sz="0" w:space="0" w:color="auto"/>
        <w:bottom w:val="none" w:sz="0" w:space="0" w:color="auto"/>
        <w:right w:val="none" w:sz="0" w:space="0" w:color="auto"/>
      </w:divBdr>
    </w:div>
    <w:div w:id="485827654">
      <w:bodyDiv w:val="1"/>
      <w:marLeft w:val="0"/>
      <w:marRight w:val="0"/>
      <w:marTop w:val="0"/>
      <w:marBottom w:val="0"/>
      <w:divBdr>
        <w:top w:val="none" w:sz="0" w:space="0" w:color="auto"/>
        <w:left w:val="none" w:sz="0" w:space="0" w:color="auto"/>
        <w:bottom w:val="none" w:sz="0" w:space="0" w:color="auto"/>
        <w:right w:val="none" w:sz="0" w:space="0" w:color="auto"/>
      </w:divBdr>
    </w:div>
    <w:div w:id="515534202">
      <w:bodyDiv w:val="1"/>
      <w:marLeft w:val="0"/>
      <w:marRight w:val="0"/>
      <w:marTop w:val="0"/>
      <w:marBottom w:val="0"/>
      <w:divBdr>
        <w:top w:val="none" w:sz="0" w:space="0" w:color="auto"/>
        <w:left w:val="none" w:sz="0" w:space="0" w:color="auto"/>
        <w:bottom w:val="none" w:sz="0" w:space="0" w:color="auto"/>
        <w:right w:val="none" w:sz="0" w:space="0" w:color="auto"/>
      </w:divBdr>
    </w:div>
    <w:div w:id="574559603">
      <w:bodyDiv w:val="1"/>
      <w:marLeft w:val="0"/>
      <w:marRight w:val="0"/>
      <w:marTop w:val="0"/>
      <w:marBottom w:val="0"/>
      <w:divBdr>
        <w:top w:val="none" w:sz="0" w:space="0" w:color="auto"/>
        <w:left w:val="none" w:sz="0" w:space="0" w:color="auto"/>
        <w:bottom w:val="none" w:sz="0" w:space="0" w:color="auto"/>
        <w:right w:val="none" w:sz="0" w:space="0" w:color="auto"/>
      </w:divBdr>
    </w:div>
    <w:div w:id="722558328">
      <w:bodyDiv w:val="1"/>
      <w:marLeft w:val="0"/>
      <w:marRight w:val="0"/>
      <w:marTop w:val="0"/>
      <w:marBottom w:val="0"/>
      <w:divBdr>
        <w:top w:val="none" w:sz="0" w:space="0" w:color="auto"/>
        <w:left w:val="none" w:sz="0" w:space="0" w:color="auto"/>
        <w:bottom w:val="none" w:sz="0" w:space="0" w:color="auto"/>
        <w:right w:val="none" w:sz="0" w:space="0" w:color="auto"/>
      </w:divBdr>
    </w:div>
    <w:div w:id="789708847">
      <w:bodyDiv w:val="1"/>
      <w:marLeft w:val="0"/>
      <w:marRight w:val="0"/>
      <w:marTop w:val="0"/>
      <w:marBottom w:val="0"/>
      <w:divBdr>
        <w:top w:val="none" w:sz="0" w:space="0" w:color="auto"/>
        <w:left w:val="none" w:sz="0" w:space="0" w:color="auto"/>
        <w:bottom w:val="none" w:sz="0" w:space="0" w:color="auto"/>
        <w:right w:val="none" w:sz="0" w:space="0" w:color="auto"/>
      </w:divBdr>
    </w:div>
    <w:div w:id="819274095">
      <w:bodyDiv w:val="1"/>
      <w:marLeft w:val="0"/>
      <w:marRight w:val="0"/>
      <w:marTop w:val="0"/>
      <w:marBottom w:val="0"/>
      <w:divBdr>
        <w:top w:val="none" w:sz="0" w:space="0" w:color="auto"/>
        <w:left w:val="none" w:sz="0" w:space="0" w:color="auto"/>
        <w:bottom w:val="none" w:sz="0" w:space="0" w:color="auto"/>
        <w:right w:val="none" w:sz="0" w:space="0" w:color="auto"/>
      </w:divBdr>
    </w:div>
    <w:div w:id="840705895">
      <w:bodyDiv w:val="1"/>
      <w:marLeft w:val="0"/>
      <w:marRight w:val="0"/>
      <w:marTop w:val="0"/>
      <w:marBottom w:val="0"/>
      <w:divBdr>
        <w:top w:val="none" w:sz="0" w:space="0" w:color="auto"/>
        <w:left w:val="none" w:sz="0" w:space="0" w:color="auto"/>
        <w:bottom w:val="none" w:sz="0" w:space="0" w:color="auto"/>
        <w:right w:val="none" w:sz="0" w:space="0" w:color="auto"/>
      </w:divBdr>
    </w:div>
    <w:div w:id="1028945792">
      <w:bodyDiv w:val="1"/>
      <w:marLeft w:val="0"/>
      <w:marRight w:val="0"/>
      <w:marTop w:val="0"/>
      <w:marBottom w:val="0"/>
      <w:divBdr>
        <w:top w:val="none" w:sz="0" w:space="0" w:color="auto"/>
        <w:left w:val="none" w:sz="0" w:space="0" w:color="auto"/>
        <w:bottom w:val="none" w:sz="0" w:space="0" w:color="auto"/>
        <w:right w:val="none" w:sz="0" w:space="0" w:color="auto"/>
      </w:divBdr>
    </w:div>
    <w:div w:id="1076055563">
      <w:bodyDiv w:val="1"/>
      <w:marLeft w:val="0"/>
      <w:marRight w:val="0"/>
      <w:marTop w:val="0"/>
      <w:marBottom w:val="0"/>
      <w:divBdr>
        <w:top w:val="none" w:sz="0" w:space="0" w:color="auto"/>
        <w:left w:val="none" w:sz="0" w:space="0" w:color="auto"/>
        <w:bottom w:val="none" w:sz="0" w:space="0" w:color="auto"/>
        <w:right w:val="none" w:sz="0" w:space="0" w:color="auto"/>
      </w:divBdr>
    </w:div>
    <w:div w:id="1285424180">
      <w:bodyDiv w:val="1"/>
      <w:marLeft w:val="0"/>
      <w:marRight w:val="0"/>
      <w:marTop w:val="0"/>
      <w:marBottom w:val="0"/>
      <w:divBdr>
        <w:top w:val="none" w:sz="0" w:space="0" w:color="auto"/>
        <w:left w:val="none" w:sz="0" w:space="0" w:color="auto"/>
        <w:bottom w:val="none" w:sz="0" w:space="0" w:color="auto"/>
        <w:right w:val="none" w:sz="0" w:space="0" w:color="auto"/>
      </w:divBdr>
    </w:div>
    <w:div w:id="1356619267">
      <w:bodyDiv w:val="1"/>
      <w:marLeft w:val="0"/>
      <w:marRight w:val="0"/>
      <w:marTop w:val="0"/>
      <w:marBottom w:val="0"/>
      <w:divBdr>
        <w:top w:val="none" w:sz="0" w:space="0" w:color="auto"/>
        <w:left w:val="none" w:sz="0" w:space="0" w:color="auto"/>
        <w:bottom w:val="none" w:sz="0" w:space="0" w:color="auto"/>
        <w:right w:val="none" w:sz="0" w:space="0" w:color="auto"/>
      </w:divBdr>
    </w:div>
    <w:div w:id="1389500201">
      <w:bodyDiv w:val="1"/>
      <w:marLeft w:val="0"/>
      <w:marRight w:val="0"/>
      <w:marTop w:val="0"/>
      <w:marBottom w:val="0"/>
      <w:divBdr>
        <w:top w:val="none" w:sz="0" w:space="0" w:color="auto"/>
        <w:left w:val="none" w:sz="0" w:space="0" w:color="auto"/>
        <w:bottom w:val="none" w:sz="0" w:space="0" w:color="auto"/>
        <w:right w:val="none" w:sz="0" w:space="0" w:color="auto"/>
      </w:divBdr>
    </w:div>
    <w:div w:id="1453356480">
      <w:bodyDiv w:val="1"/>
      <w:marLeft w:val="0"/>
      <w:marRight w:val="0"/>
      <w:marTop w:val="0"/>
      <w:marBottom w:val="0"/>
      <w:divBdr>
        <w:top w:val="none" w:sz="0" w:space="0" w:color="auto"/>
        <w:left w:val="none" w:sz="0" w:space="0" w:color="auto"/>
        <w:bottom w:val="none" w:sz="0" w:space="0" w:color="auto"/>
        <w:right w:val="none" w:sz="0" w:space="0" w:color="auto"/>
      </w:divBdr>
    </w:div>
    <w:div w:id="1514563719">
      <w:bodyDiv w:val="1"/>
      <w:marLeft w:val="0"/>
      <w:marRight w:val="0"/>
      <w:marTop w:val="0"/>
      <w:marBottom w:val="0"/>
      <w:divBdr>
        <w:top w:val="none" w:sz="0" w:space="0" w:color="auto"/>
        <w:left w:val="none" w:sz="0" w:space="0" w:color="auto"/>
        <w:bottom w:val="none" w:sz="0" w:space="0" w:color="auto"/>
        <w:right w:val="none" w:sz="0" w:space="0" w:color="auto"/>
      </w:divBdr>
    </w:div>
    <w:div w:id="1575817147">
      <w:bodyDiv w:val="1"/>
      <w:marLeft w:val="0"/>
      <w:marRight w:val="0"/>
      <w:marTop w:val="0"/>
      <w:marBottom w:val="0"/>
      <w:divBdr>
        <w:top w:val="none" w:sz="0" w:space="0" w:color="auto"/>
        <w:left w:val="none" w:sz="0" w:space="0" w:color="auto"/>
        <w:bottom w:val="none" w:sz="0" w:space="0" w:color="auto"/>
        <w:right w:val="none" w:sz="0" w:space="0" w:color="auto"/>
      </w:divBdr>
    </w:div>
    <w:div w:id="1578981476">
      <w:bodyDiv w:val="1"/>
      <w:marLeft w:val="0"/>
      <w:marRight w:val="0"/>
      <w:marTop w:val="0"/>
      <w:marBottom w:val="0"/>
      <w:divBdr>
        <w:top w:val="none" w:sz="0" w:space="0" w:color="auto"/>
        <w:left w:val="none" w:sz="0" w:space="0" w:color="auto"/>
        <w:bottom w:val="none" w:sz="0" w:space="0" w:color="auto"/>
        <w:right w:val="none" w:sz="0" w:space="0" w:color="auto"/>
      </w:divBdr>
    </w:div>
    <w:div w:id="1749881359">
      <w:bodyDiv w:val="1"/>
      <w:marLeft w:val="0"/>
      <w:marRight w:val="0"/>
      <w:marTop w:val="0"/>
      <w:marBottom w:val="0"/>
      <w:divBdr>
        <w:top w:val="none" w:sz="0" w:space="0" w:color="auto"/>
        <w:left w:val="none" w:sz="0" w:space="0" w:color="auto"/>
        <w:bottom w:val="none" w:sz="0" w:space="0" w:color="auto"/>
        <w:right w:val="none" w:sz="0" w:space="0" w:color="auto"/>
      </w:divBdr>
    </w:div>
    <w:div w:id="1946963353">
      <w:bodyDiv w:val="1"/>
      <w:marLeft w:val="0"/>
      <w:marRight w:val="0"/>
      <w:marTop w:val="0"/>
      <w:marBottom w:val="0"/>
      <w:divBdr>
        <w:top w:val="none" w:sz="0" w:space="0" w:color="auto"/>
        <w:left w:val="none" w:sz="0" w:space="0" w:color="auto"/>
        <w:bottom w:val="none" w:sz="0" w:space="0" w:color="auto"/>
        <w:right w:val="none" w:sz="0" w:space="0" w:color="auto"/>
      </w:divBdr>
    </w:div>
    <w:div w:id="1966883273">
      <w:bodyDiv w:val="1"/>
      <w:marLeft w:val="0"/>
      <w:marRight w:val="0"/>
      <w:marTop w:val="0"/>
      <w:marBottom w:val="0"/>
      <w:divBdr>
        <w:top w:val="none" w:sz="0" w:space="0" w:color="auto"/>
        <w:left w:val="none" w:sz="0" w:space="0" w:color="auto"/>
        <w:bottom w:val="none" w:sz="0" w:space="0" w:color="auto"/>
        <w:right w:val="none" w:sz="0" w:space="0" w:color="auto"/>
      </w:divBdr>
    </w:div>
    <w:div w:id="1997370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321</Words>
  <Characters>1836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3</cp:revision>
  <dcterms:created xsi:type="dcterms:W3CDTF">2025-02-23T15:09:00Z</dcterms:created>
  <dcterms:modified xsi:type="dcterms:W3CDTF">2026-10-04T22:07:00Z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4b5fd3-3c57-4dcf-b54e-12b80005a7c0_Enabled">
    <vt:lpwstr>true</vt:lpwstr>
  </property>
  <property fmtid="{D5CDD505-2E9C-101B-9397-08002B2CF9AE}" pid="3" name="MSIP_Label_334b5fd3-3c57-4dcf-b54e-12b80005a7c0_SetDate">
    <vt:lpwstr>2025-02-22T23:54:47Z</vt:lpwstr>
  </property>
  <property fmtid="{D5CDD505-2E9C-101B-9397-08002B2CF9AE}" pid="4" name="MSIP_Label_334b5fd3-3c57-4dcf-b54e-12b80005a7c0_Method">
    <vt:lpwstr>Standard</vt:lpwstr>
  </property>
  <property fmtid="{D5CDD505-2E9C-101B-9397-08002B2CF9AE}" pid="5" name="MSIP_Label_334b5fd3-3c57-4dcf-b54e-12b80005a7c0_Name">
    <vt:lpwstr>General</vt:lpwstr>
  </property>
  <property fmtid="{D5CDD505-2E9C-101B-9397-08002B2CF9AE}" pid="6" name="MSIP_Label_334b5fd3-3c57-4dcf-b54e-12b80005a7c0_SiteId">
    <vt:lpwstr>8394aafa-3edd-43d8-b71b-2681a4a11804</vt:lpwstr>
  </property>
  <property fmtid="{D5CDD505-2E9C-101B-9397-08002B2CF9AE}" pid="7" name="MSIP_Label_334b5fd3-3c57-4dcf-b54e-12b80005a7c0_ActionId">
    <vt:lpwstr>3bdb085c-181e-4a4e-920a-2414a8554d47</vt:lpwstr>
  </property>
  <property fmtid="{D5CDD505-2E9C-101B-9397-08002B2CF9AE}" pid="8" name="MSIP_Label_334b5fd3-3c57-4dcf-b54e-12b80005a7c0_ContentBits">
    <vt:lpwstr>0</vt:lpwstr>
  </property>
  <property fmtid="{D5CDD505-2E9C-101B-9397-08002B2CF9AE}" pid="9" name="MSIP_Label_334b5fd3-3c57-4dcf-b54e-12b80005a7c0_Tag">
    <vt:lpwstr>10, 3, 0, 1</vt:lpwstr>
  </property>
</Properties>
</file>