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05AD" w14:textId="77777777" w:rsidR="007C7A85" w:rsidRPr="0004007E" w:rsidRDefault="007C7A85" w:rsidP="0004007E">
      <w:pPr>
        <w:spacing w:after="0"/>
        <w:jc w:val="center"/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</w:pP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>Jon L. Howard</w:t>
      </w:r>
    </w:p>
    <w:p w14:paraId="7590BE9B" w14:textId="21168D1F" w:rsidR="0004007E" w:rsidRPr="0004007E" w:rsidRDefault="0004007E" w:rsidP="0004007E">
      <w:pPr>
        <w:spacing w:after="0"/>
        <w:jc w:val="center"/>
        <w:rPr>
          <w:rStyle w:val="apple-converted-space"/>
          <w:rFonts w:ascii="Book Antiqua" w:hAnsi="Book Antiqua" w:cs="Segoe UI"/>
          <w:color w:val="000000"/>
          <w:sz w:val="40"/>
          <w:szCs w:val="40"/>
          <w:shd w:val="clear" w:color="auto" w:fill="FFFFFF"/>
        </w:rPr>
      </w:pP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August </w:t>
      </w:r>
      <w:r w:rsidR="007C7A85"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>14</w:t>
      </w: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, </w:t>
      </w:r>
      <w:r w:rsidR="007C7A85"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1954 </w:t>
      </w: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>–</w:t>
      </w:r>
      <w:r w:rsidR="007C7A85"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 </w:t>
      </w: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December </w:t>
      </w:r>
      <w:r w:rsidR="007C7A85"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>21</w:t>
      </w:r>
      <w:r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 xml:space="preserve">, </w:t>
      </w:r>
      <w:r w:rsidR="007C7A85" w:rsidRPr="0004007E">
        <w:rPr>
          <w:rFonts w:ascii="Book Antiqua" w:hAnsi="Book Antiqua" w:cs="Segoe UI"/>
          <w:color w:val="000000"/>
          <w:sz w:val="40"/>
          <w:szCs w:val="40"/>
          <w:shd w:val="clear" w:color="auto" w:fill="FFFFFF"/>
        </w:rPr>
        <w:t>2017</w:t>
      </w:r>
    </w:p>
    <w:p w14:paraId="44F051FD" w14:textId="77777777" w:rsidR="0004007E" w:rsidRPr="0004007E" w:rsidRDefault="0004007E" w:rsidP="0004007E">
      <w:pPr>
        <w:spacing w:after="0"/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</w:pPr>
    </w:p>
    <w:p w14:paraId="730D7777" w14:textId="5DD16358" w:rsidR="000B5434" w:rsidRPr="0004007E" w:rsidRDefault="0004007E" w:rsidP="0004007E">
      <w:pPr>
        <w:spacing w:after="0"/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</w:pPr>
      <w:r w:rsidRPr="0004007E">
        <w:rPr>
          <w:noProof/>
          <w:sz w:val="30"/>
          <w:szCs w:val="30"/>
        </w:rPr>
        <w:drawing>
          <wp:inline distT="0" distB="0" distL="0" distR="0" wp14:anchorId="3449388A" wp14:editId="588045A9">
            <wp:extent cx="2619081" cy="3232090"/>
            <wp:effectExtent l="0" t="0" r="0" b="6985"/>
            <wp:docPr id="96442660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" t="11899" r="4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325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4007E">
        <w:rPr>
          <w:rFonts w:ascii="Book Antiqua" w:hAnsi="Book Antiqua" w:cs="Segoe UI"/>
          <w:color w:val="000000"/>
          <w:sz w:val="30"/>
          <w:szCs w:val="30"/>
        </w:rPr>
        <w:t xml:space="preserve">  </w:t>
      </w:r>
      <w:r w:rsidRPr="0004007E">
        <w:rPr>
          <w:noProof/>
          <w:sz w:val="30"/>
          <w:szCs w:val="30"/>
        </w:rPr>
        <w:drawing>
          <wp:inline distT="0" distB="0" distL="0" distR="0" wp14:anchorId="77C2E081" wp14:editId="333D82B9">
            <wp:extent cx="2800350" cy="3254210"/>
            <wp:effectExtent l="0" t="0" r="0" b="3810"/>
            <wp:docPr id="1678016086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954" cy="327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A85" w:rsidRPr="0004007E">
        <w:rPr>
          <w:rFonts w:ascii="Book Antiqua" w:hAnsi="Book Antiqua" w:cs="Segoe UI"/>
          <w:color w:val="000000"/>
          <w:sz w:val="30"/>
          <w:szCs w:val="30"/>
        </w:rPr>
        <w:br/>
      </w:r>
      <w:r w:rsidR="007C7A85" w:rsidRPr="0004007E">
        <w:rPr>
          <w:rFonts w:ascii="Book Antiqua" w:hAnsi="Book Antiqua" w:cs="Segoe UI"/>
          <w:color w:val="000000"/>
          <w:sz w:val="30"/>
          <w:szCs w:val="30"/>
        </w:rPr>
        <w:br/>
      </w:r>
      <w:r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   </w:t>
      </w:r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Jon L. Howard, 63, of Decatur, IN passed away Thursday, December 21, </w:t>
      </w:r>
      <w:proofErr w:type="gramStart"/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>2017</w:t>
      </w:r>
      <w:proofErr w:type="gramEnd"/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 at his residence.</w:t>
      </w:r>
      <w:r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  </w:t>
      </w:r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He was born on Saturday, August 14, </w:t>
      </w:r>
      <w:proofErr w:type="gramStart"/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>1954</w:t>
      </w:r>
      <w:proofErr w:type="gramEnd"/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 xml:space="preserve"> in Decatur the son of the late Ivan Howard and the late Donna (Berger) Howard.</w:t>
      </w:r>
      <w:r w:rsidR="007C7A85" w:rsidRPr="0004007E"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  <w:t> </w:t>
      </w:r>
      <w:r w:rsidR="007C7A85" w:rsidRPr="0004007E">
        <w:rPr>
          <w:rFonts w:ascii="Book Antiqua" w:hAnsi="Book Antiqua" w:cs="Segoe UI"/>
          <w:color w:val="000000"/>
          <w:sz w:val="30"/>
          <w:szCs w:val="30"/>
        </w:rPr>
        <w:br/>
      </w:r>
      <w:r w:rsidRPr="0004007E">
        <w:rPr>
          <w:rFonts w:ascii="Book Antiqua" w:hAnsi="Book Antiqua" w:cs="Segoe UI"/>
          <w:color w:val="000000"/>
          <w:sz w:val="30"/>
          <w:szCs w:val="30"/>
        </w:rPr>
        <w:t xml:space="preserve">   </w:t>
      </w:r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>Jon was a former brick mason and was a former member of the Bricklayers Union in Ft. Wayne.</w:t>
      </w:r>
      <w:r w:rsidR="007C7A85" w:rsidRPr="0004007E"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  <w:t> </w:t>
      </w:r>
      <w:r w:rsidR="007C7A85" w:rsidRPr="0004007E">
        <w:rPr>
          <w:rFonts w:ascii="Book Antiqua" w:hAnsi="Book Antiqua" w:cs="Segoe UI"/>
          <w:color w:val="000000"/>
          <w:sz w:val="30"/>
          <w:szCs w:val="30"/>
        </w:rPr>
        <w:br/>
      </w:r>
      <w:r w:rsidRPr="0004007E">
        <w:rPr>
          <w:rFonts w:ascii="Book Antiqua" w:hAnsi="Book Antiqua" w:cs="Segoe UI"/>
          <w:color w:val="000000"/>
          <w:sz w:val="30"/>
          <w:szCs w:val="30"/>
        </w:rPr>
        <w:t xml:space="preserve">   </w:t>
      </w:r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>Survivors include his brother, Richard (Sheryl) Howard of Decatur, IN. Jon is preceded in death by his son Joshua Garnett.</w:t>
      </w:r>
      <w:r w:rsidR="007C7A85" w:rsidRPr="0004007E"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  <w:t> </w:t>
      </w:r>
      <w:r w:rsidR="007C7A85" w:rsidRPr="0004007E">
        <w:rPr>
          <w:rFonts w:ascii="Book Antiqua" w:hAnsi="Book Antiqua" w:cs="Segoe UI"/>
          <w:color w:val="000000"/>
          <w:sz w:val="30"/>
          <w:szCs w:val="30"/>
        </w:rPr>
        <w:br/>
      </w:r>
      <w:r w:rsidRPr="0004007E">
        <w:rPr>
          <w:rFonts w:ascii="Book Antiqua" w:hAnsi="Book Antiqua" w:cs="Segoe UI"/>
          <w:color w:val="000000"/>
          <w:sz w:val="30"/>
          <w:szCs w:val="30"/>
        </w:rPr>
        <w:t xml:space="preserve">   </w:t>
      </w:r>
      <w:r w:rsidR="007C7A85" w:rsidRPr="0004007E">
        <w:rPr>
          <w:rFonts w:ascii="Book Antiqua" w:hAnsi="Book Antiqua" w:cs="Segoe UI"/>
          <w:color w:val="000000"/>
          <w:sz w:val="30"/>
          <w:szCs w:val="30"/>
          <w:shd w:val="clear" w:color="auto" w:fill="FFFFFF"/>
        </w:rPr>
        <w:t>In following Jon's wishes, cremation was chosen with no visitation or funeral services.</w:t>
      </w:r>
      <w:r w:rsidR="007C7A85" w:rsidRPr="0004007E"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  <w:t> </w:t>
      </w:r>
    </w:p>
    <w:p w14:paraId="66AD0FB8" w14:textId="77777777" w:rsidR="007C7A85" w:rsidRPr="0004007E" w:rsidRDefault="007C7A85" w:rsidP="0004007E">
      <w:pPr>
        <w:spacing w:after="0"/>
        <w:rPr>
          <w:rStyle w:val="apple-converted-space"/>
          <w:rFonts w:ascii="Book Antiqua" w:hAnsi="Book Antiqua" w:cs="Segoe UI"/>
          <w:color w:val="000000"/>
          <w:sz w:val="30"/>
          <w:szCs w:val="30"/>
          <w:shd w:val="clear" w:color="auto" w:fill="FFFFFF"/>
        </w:rPr>
      </w:pPr>
    </w:p>
    <w:p w14:paraId="5B6F0B11" w14:textId="77777777" w:rsidR="0004007E" w:rsidRPr="0004007E" w:rsidRDefault="007C7A85" w:rsidP="0004007E">
      <w:pPr>
        <w:spacing w:after="0"/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</w:pPr>
      <w:r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>Zwick &amp; Jahn Funeral Home</w:t>
      </w:r>
      <w:r w:rsidR="0004007E"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>, Adams County, Indiana</w:t>
      </w:r>
      <w:r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 xml:space="preserve"> </w:t>
      </w:r>
    </w:p>
    <w:p w14:paraId="1840F544" w14:textId="253944F1" w:rsidR="007C7A85" w:rsidRPr="0004007E" w:rsidRDefault="0004007E" w:rsidP="0004007E">
      <w:pPr>
        <w:spacing w:after="0"/>
        <w:rPr>
          <w:rFonts w:ascii="Book Antiqua" w:hAnsi="Book Antiqua"/>
          <w:bCs/>
          <w:sz w:val="30"/>
          <w:szCs w:val="30"/>
        </w:rPr>
      </w:pPr>
      <w:r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 xml:space="preserve">December </w:t>
      </w:r>
      <w:r w:rsidR="007C7A85"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>22</w:t>
      </w:r>
      <w:r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 xml:space="preserve">, </w:t>
      </w:r>
      <w:r w:rsidR="007C7A85" w:rsidRPr="0004007E">
        <w:rPr>
          <w:rStyle w:val="apple-converted-space"/>
          <w:rFonts w:ascii="Book Antiqua" w:hAnsi="Book Antiqua" w:cs="Segoe UI"/>
          <w:bCs/>
          <w:color w:val="000000"/>
          <w:sz w:val="30"/>
          <w:szCs w:val="30"/>
          <w:shd w:val="clear" w:color="auto" w:fill="FFFFFF"/>
        </w:rPr>
        <w:t>2017</w:t>
      </w:r>
    </w:p>
    <w:sectPr w:rsidR="007C7A85" w:rsidRPr="00040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A85"/>
    <w:rsid w:val="0004007E"/>
    <w:rsid w:val="000B5434"/>
    <w:rsid w:val="007C7A85"/>
    <w:rsid w:val="00BF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A3CD1"/>
  <w15:docId w15:val="{879C6AB3-5DF8-4A94-9EBA-06FD5BF7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7A85"/>
  </w:style>
  <w:style w:type="character" w:styleId="Hyperlink">
    <w:name w:val="Hyperlink"/>
    <w:basedOn w:val="DefaultParagraphFont"/>
    <w:uiPriority w:val="99"/>
    <w:semiHidden/>
    <w:unhideWhenUsed/>
    <w:rsid w:val="007C7A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3</cp:revision>
  <dcterms:created xsi:type="dcterms:W3CDTF">2017-12-22T19:01:00Z</dcterms:created>
  <dcterms:modified xsi:type="dcterms:W3CDTF">2026-09-05T13:51:00Z</dcterms:modified>
</cp:coreProperties>
</file>