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4F572" w14:textId="57C4A876" w:rsidR="009B1A19" w:rsidRPr="009B1A19" w:rsidRDefault="00B633FA" w:rsidP="009B1A19">
      <w:pPr>
        <w:spacing w:after="0" w:line="240" w:lineRule="auto"/>
        <w:jc w:val="center"/>
        <w:rPr>
          <w:rFonts w:ascii="Book Antiqua" w:hAnsi="Book Antiqua" w:cs="Calibri"/>
          <w:sz w:val="40"/>
          <w:szCs w:val="40"/>
        </w:rPr>
      </w:pPr>
      <w:r>
        <w:rPr>
          <w:rFonts w:ascii="Book Antiqua" w:hAnsi="Book Antiqua" w:cs="Calibri"/>
          <w:sz w:val="40"/>
          <w:szCs w:val="40"/>
        </w:rPr>
        <w:t>Joyce Ann (Ogg)</w:t>
      </w:r>
      <w:r w:rsidR="009B1A19" w:rsidRPr="009B1A19">
        <w:rPr>
          <w:rFonts w:ascii="Book Antiqua" w:hAnsi="Book Antiqua" w:cs="Calibri"/>
          <w:sz w:val="40"/>
          <w:szCs w:val="40"/>
        </w:rPr>
        <w:t xml:space="preserve"> Geels</w:t>
      </w:r>
    </w:p>
    <w:p w14:paraId="64D18E51" w14:textId="5F4F38A2" w:rsidR="009B1A19" w:rsidRPr="009B1A19" w:rsidRDefault="00B633FA" w:rsidP="009B1A19">
      <w:pPr>
        <w:spacing w:after="0" w:line="240" w:lineRule="auto"/>
        <w:jc w:val="center"/>
        <w:rPr>
          <w:rFonts w:ascii="Book Antiqua" w:hAnsi="Book Antiqua" w:cs="Calibri"/>
          <w:sz w:val="40"/>
          <w:szCs w:val="40"/>
        </w:rPr>
      </w:pPr>
      <w:r>
        <w:rPr>
          <w:rFonts w:ascii="Book Antiqua" w:hAnsi="Book Antiqua" w:cs="Calibri"/>
          <w:sz w:val="40"/>
          <w:szCs w:val="40"/>
        </w:rPr>
        <w:t>November 1, 1961 – September 5, 2024</w:t>
      </w:r>
    </w:p>
    <w:p w14:paraId="41A48E98" w14:textId="77777777" w:rsidR="009B1A19" w:rsidRPr="009B1A19" w:rsidRDefault="009B1A19" w:rsidP="009B1A19">
      <w:pPr>
        <w:spacing w:after="0" w:line="240" w:lineRule="auto"/>
        <w:jc w:val="center"/>
        <w:rPr>
          <w:rFonts w:ascii="Book Antiqua" w:hAnsi="Book Antiqua" w:cs="Calibri"/>
          <w:sz w:val="30"/>
          <w:szCs w:val="30"/>
        </w:rPr>
      </w:pPr>
    </w:p>
    <w:p w14:paraId="493FAEAD" w14:textId="48E77265" w:rsidR="009B1A19" w:rsidRPr="009B1A19" w:rsidRDefault="009B1A19" w:rsidP="009B1A19">
      <w:pPr>
        <w:spacing w:after="0" w:line="240" w:lineRule="auto"/>
        <w:jc w:val="center"/>
        <w:rPr>
          <w:rFonts w:ascii="Book Antiqua" w:hAnsi="Book Antiqua" w:cs="Calibri"/>
          <w:sz w:val="30"/>
          <w:szCs w:val="30"/>
        </w:rPr>
      </w:pPr>
      <w:r w:rsidRPr="009B1A19">
        <w:rPr>
          <w:rFonts w:ascii="Book Antiqua" w:hAnsi="Book Antiqua" w:cs="Calibri"/>
          <w:noProof/>
          <w:sz w:val="30"/>
          <w:szCs w:val="30"/>
        </w:rPr>
        <w:drawing>
          <wp:inline distT="0" distB="0" distL="0" distR="0" wp14:anchorId="721C6FD2" wp14:editId="0B635083">
            <wp:extent cx="2761615" cy="2071211"/>
            <wp:effectExtent l="0" t="0" r="635" b="5715"/>
            <wp:docPr id="711329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329989" name="Picture 711329989"/>
                    <pic:cNvPicPr/>
                  </pic:nvPicPr>
                  <pic:blipFill>
                    <a:blip r:embed="rId4">
                      <a:extLst>
                        <a:ext uri="{28A0092B-C50C-407E-A947-70E740481C1C}">
                          <a14:useLocalDpi xmlns:a14="http://schemas.microsoft.com/office/drawing/2010/main" val="0"/>
                        </a:ext>
                      </a:extLst>
                    </a:blip>
                    <a:stretch>
                      <a:fillRect/>
                    </a:stretch>
                  </pic:blipFill>
                  <pic:spPr>
                    <a:xfrm>
                      <a:off x="0" y="0"/>
                      <a:ext cx="2765764" cy="2074323"/>
                    </a:xfrm>
                    <a:prstGeom prst="rect">
                      <a:avLst/>
                    </a:prstGeom>
                  </pic:spPr>
                </pic:pic>
              </a:graphicData>
            </a:graphic>
          </wp:inline>
        </w:drawing>
      </w:r>
    </w:p>
    <w:p w14:paraId="10C94C9D" w14:textId="61B15E60" w:rsidR="009B1A19" w:rsidRPr="009B1A19" w:rsidRDefault="009B1A19" w:rsidP="009B1A19">
      <w:pPr>
        <w:spacing w:after="0" w:line="240" w:lineRule="auto"/>
        <w:jc w:val="center"/>
        <w:rPr>
          <w:rFonts w:ascii="Book Antiqua" w:hAnsi="Book Antiqua" w:cs="Calibri"/>
          <w:sz w:val="30"/>
          <w:szCs w:val="30"/>
        </w:rPr>
      </w:pPr>
      <w:r w:rsidRPr="009B1A19">
        <w:rPr>
          <w:rFonts w:ascii="Book Antiqua" w:hAnsi="Book Antiqua" w:cs="Calibri"/>
          <w:sz w:val="30"/>
          <w:szCs w:val="30"/>
        </w:rPr>
        <w:t>Photo by Barbara Baker Anderson</w:t>
      </w:r>
    </w:p>
    <w:p w14:paraId="03A4C809" w14:textId="77777777" w:rsidR="009B1A19" w:rsidRPr="009B1A19" w:rsidRDefault="009B1A19" w:rsidP="009B1A19">
      <w:pPr>
        <w:spacing w:after="0" w:line="240" w:lineRule="auto"/>
        <w:rPr>
          <w:rFonts w:ascii="Book Antiqua" w:hAnsi="Book Antiqua" w:cs="Calibri"/>
          <w:sz w:val="30"/>
          <w:szCs w:val="30"/>
        </w:rPr>
      </w:pPr>
    </w:p>
    <w:p w14:paraId="00F3045F" w14:textId="5755B543" w:rsidR="00B633FA" w:rsidRPr="00B633FA" w:rsidRDefault="00B633FA" w:rsidP="00B633FA">
      <w:pPr>
        <w:spacing w:after="0" w:line="240" w:lineRule="auto"/>
        <w:rPr>
          <w:rFonts w:ascii="Book Antiqua" w:hAnsi="Book Antiqua" w:cs="Calibri"/>
          <w:sz w:val="30"/>
          <w:szCs w:val="30"/>
        </w:rPr>
      </w:pPr>
      <w:r>
        <w:rPr>
          <w:rFonts w:ascii="Book Antiqua" w:hAnsi="Book Antiqua" w:cs="Calibri"/>
          <w:sz w:val="30"/>
          <w:szCs w:val="30"/>
        </w:rPr>
        <w:t xml:space="preserve">   </w:t>
      </w:r>
      <w:r w:rsidRPr="00B633FA">
        <w:rPr>
          <w:rFonts w:ascii="Book Antiqua" w:hAnsi="Book Antiqua" w:cs="Calibri"/>
          <w:sz w:val="30"/>
          <w:szCs w:val="30"/>
        </w:rPr>
        <w:t xml:space="preserve">Joyce Ann Geels, 62, of Decatur, IN passed away at her residence on Thursday, September 5, 2024. Joyce was born on November 1, </w:t>
      </w:r>
      <w:proofErr w:type="gramStart"/>
      <w:r w:rsidRPr="00B633FA">
        <w:rPr>
          <w:rFonts w:ascii="Book Antiqua" w:hAnsi="Book Antiqua" w:cs="Calibri"/>
          <w:sz w:val="30"/>
          <w:szCs w:val="30"/>
        </w:rPr>
        <w:t>1961</w:t>
      </w:r>
      <w:proofErr w:type="gramEnd"/>
      <w:r w:rsidRPr="00B633FA">
        <w:rPr>
          <w:rFonts w:ascii="Book Antiqua" w:hAnsi="Book Antiqua" w:cs="Calibri"/>
          <w:sz w:val="30"/>
          <w:szCs w:val="30"/>
        </w:rPr>
        <w:t xml:space="preserve"> in Decatur, to the late Max E. and Helen J. (Owens) Ogg. On July 31, </w:t>
      </w:r>
      <w:proofErr w:type="gramStart"/>
      <w:r w:rsidRPr="00B633FA">
        <w:rPr>
          <w:rFonts w:ascii="Book Antiqua" w:hAnsi="Book Antiqua" w:cs="Calibri"/>
          <w:sz w:val="30"/>
          <w:szCs w:val="30"/>
        </w:rPr>
        <w:t>1993</w:t>
      </w:r>
      <w:proofErr w:type="gramEnd"/>
      <w:r w:rsidRPr="00B633FA">
        <w:rPr>
          <w:rFonts w:ascii="Book Antiqua" w:hAnsi="Book Antiqua" w:cs="Calibri"/>
          <w:sz w:val="30"/>
          <w:szCs w:val="30"/>
        </w:rPr>
        <w:t xml:space="preserve"> she married Christopher A. Geels.</w:t>
      </w:r>
    </w:p>
    <w:p w14:paraId="05FB4EF0" w14:textId="666225F1" w:rsidR="00B633FA" w:rsidRPr="00B633FA" w:rsidRDefault="00B633FA" w:rsidP="00B633FA">
      <w:pPr>
        <w:spacing w:after="0" w:line="240" w:lineRule="auto"/>
        <w:rPr>
          <w:rFonts w:ascii="Book Antiqua" w:hAnsi="Book Antiqua" w:cs="Calibri"/>
          <w:sz w:val="30"/>
          <w:szCs w:val="30"/>
        </w:rPr>
      </w:pPr>
      <w:r>
        <w:rPr>
          <w:rFonts w:ascii="Book Antiqua" w:hAnsi="Book Antiqua" w:cs="Calibri"/>
          <w:sz w:val="30"/>
          <w:szCs w:val="30"/>
        </w:rPr>
        <w:t xml:space="preserve">   </w:t>
      </w:r>
      <w:r w:rsidRPr="00B633FA">
        <w:rPr>
          <w:rFonts w:ascii="Book Antiqua" w:hAnsi="Book Antiqua" w:cs="Calibri"/>
          <w:sz w:val="30"/>
          <w:szCs w:val="30"/>
        </w:rPr>
        <w:t xml:space="preserve">Joyce loved her family very much, she especially loved being a wife, mother and grandmother. She was so excited to become a grandma and was looking forward to meeting her second grandson soon. She enjoyed arts and crafts projects, being outside, gardening, cooking from the heart and canning jalapenos. Family gatherings were always a highlight for Joyce, even though she was usually late </w:t>
      </w:r>
      <w:proofErr w:type="gramStart"/>
      <w:r w:rsidRPr="00B633FA">
        <w:rPr>
          <w:rFonts w:ascii="Book Antiqua" w:hAnsi="Book Antiqua" w:cs="Calibri"/>
          <w:sz w:val="30"/>
          <w:szCs w:val="30"/>
        </w:rPr>
        <w:t>to</w:t>
      </w:r>
      <w:proofErr w:type="gramEnd"/>
      <w:r w:rsidRPr="00B633FA">
        <w:rPr>
          <w:rFonts w:ascii="Book Antiqua" w:hAnsi="Book Antiqua" w:cs="Calibri"/>
          <w:sz w:val="30"/>
          <w:szCs w:val="30"/>
        </w:rPr>
        <w:t xml:space="preserve"> every one of them. She received her bachelor's degree from IPFW.</w:t>
      </w:r>
    </w:p>
    <w:p w14:paraId="150FF6ED" w14:textId="24D49C09" w:rsidR="00B633FA" w:rsidRPr="00B633FA" w:rsidRDefault="00B633FA" w:rsidP="00B633FA">
      <w:pPr>
        <w:spacing w:after="0" w:line="240" w:lineRule="auto"/>
        <w:rPr>
          <w:rFonts w:ascii="Book Antiqua" w:hAnsi="Book Antiqua" w:cs="Calibri"/>
          <w:sz w:val="30"/>
          <w:szCs w:val="30"/>
        </w:rPr>
      </w:pPr>
      <w:r>
        <w:rPr>
          <w:rFonts w:ascii="Book Antiqua" w:hAnsi="Book Antiqua" w:cs="Calibri"/>
          <w:sz w:val="30"/>
          <w:szCs w:val="30"/>
        </w:rPr>
        <w:t xml:space="preserve">   </w:t>
      </w:r>
      <w:r w:rsidRPr="00B633FA">
        <w:rPr>
          <w:rFonts w:ascii="Book Antiqua" w:hAnsi="Book Antiqua" w:cs="Calibri"/>
          <w:sz w:val="30"/>
          <w:szCs w:val="30"/>
        </w:rPr>
        <w:t xml:space="preserve">She is survived by her husband, Christopher A. Geels of Decatur; 3 children, Daniel "Danny" (Alyssa) Dowler of Decatur, Mariah "Riah" (Trevor Hawkins) of Highlands </w:t>
      </w:r>
      <w:proofErr w:type="gramStart"/>
      <w:r w:rsidRPr="00B633FA">
        <w:rPr>
          <w:rFonts w:ascii="Book Antiqua" w:hAnsi="Book Antiqua" w:cs="Calibri"/>
          <w:sz w:val="30"/>
          <w:szCs w:val="30"/>
        </w:rPr>
        <w:t>Ranch ,</w:t>
      </w:r>
      <w:proofErr w:type="gramEnd"/>
      <w:r w:rsidRPr="00B633FA">
        <w:rPr>
          <w:rFonts w:ascii="Book Antiqua" w:hAnsi="Book Antiqua" w:cs="Calibri"/>
          <w:sz w:val="30"/>
          <w:szCs w:val="30"/>
        </w:rPr>
        <w:t xml:space="preserve"> Co. and Victoria "Tory" (Tristan) Anderson of Decatur; brother, Neil (Mary) Ogg of Decatur; twin sister, Jan S. Kiser and sister, Jill (Jeff) Witmer both of Decatur; grandson, Levi Dowler and a grandson Teddy Hawkins on the way.</w:t>
      </w:r>
    </w:p>
    <w:p w14:paraId="2080A7BE" w14:textId="5B8ED7FF" w:rsidR="00B633FA" w:rsidRPr="00B633FA" w:rsidRDefault="00B633FA" w:rsidP="00B633FA">
      <w:pPr>
        <w:spacing w:after="0" w:line="240" w:lineRule="auto"/>
        <w:rPr>
          <w:rFonts w:ascii="Book Antiqua" w:hAnsi="Book Antiqua" w:cs="Calibri"/>
          <w:sz w:val="30"/>
          <w:szCs w:val="30"/>
        </w:rPr>
      </w:pPr>
      <w:r>
        <w:rPr>
          <w:rFonts w:ascii="Book Antiqua" w:hAnsi="Book Antiqua" w:cs="Calibri"/>
          <w:sz w:val="30"/>
          <w:szCs w:val="30"/>
        </w:rPr>
        <w:t xml:space="preserve">   </w:t>
      </w:r>
      <w:r w:rsidRPr="00B633FA">
        <w:rPr>
          <w:rFonts w:ascii="Book Antiqua" w:hAnsi="Book Antiqua" w:cs="Calibri"/>
          <w:sz w:val="30"/>
          <w:szCs w:val="30"/>
        </w:rPr>
        <w:t>Joyce was preceded in death by a brother, Terry D. Ogg and a sister, Becky Ogg.</w:t>
      </w:r>
    </w:p>
    <w:p w14:paraId="2FB39A2C" w14:textId="5921E680" w:rsidR="00B633FA" w:rsidRPr="00B633FA" w:rsidRDefault="00B633FA" w:rsidP="00B633FA">
      <w:pPr>
        <w:spacing w:after="0" w:line="240" w:lineRule="auto"/>
        <w:rPr>
          <w:rFonts w:ascii="Book Antiqua" w:hAnsi="Book Antiqua" w:cs="Calibri"/>
          <w:sz w:val="30"/>
          <w:szCs w:val="30"/>
        </w:rPr>
      </w:pPr>
      <w:r>
        <w:rPr>
          <w:rFonts w:ascii="Book Antiqua" w:hAnsi="Book Antiqua" w:cs="Calibri"/>
          <w:sz w:val="30"/>
          <w:szCs w:val="30"/>
        </w:rPr>
        <w:t xml:space="preserve">   </w:t>
      </w:r>
      <w:r w:rsidRPr="00B633FA">
        <w:rPr>
          <w:rFonts w:ascii="Book Antiqua" w:hAnsi="Book Antiqua" w:cs="Calibri"/>
          <w:sz w:val="30"/>
          <w:szCs w:val="30"/>
        </w:rPr>
        <w:t xml:space="preserve">Visitation will be held on Tuesday September 10, </w:t>
      </w:r>
      <w:proofErr w:type="gramStart"/>
      <w:r w:rsidRPr="00B633FA">
        <w:rPr>
          <w:rFonts w:ascii="Book Antiqua" w:hAnsi="Book Antiqua" w:cs="Calibri"/>
          <w:sz w:val="30"/>
          <w:szCs w:val="30"/>
        </w:rPr>
        <w:t>2024</w:t>
      </w:r>
      <w:proofErr w:type="gramEnd"/>
      <w:r w:rsidRPr="00B633FA">
        <w:rPr>
          <w:rFonts w:ascii="Book Antiqua" w:hAnsi="Book Antiqua" w:cs="Calibri"/>
          <w:sz w:val="30"/>
          <w:szCs w:val="30"/>
        </w:rPr>
        <w:t xml:space="preserve"> from 3:00pm - 6:00pm at Haggard Hirschy and Zelt Funeral Home. Funeral services will also be at the funeral home on Wednesday September 11, </w:t>
      </w:r>
      <w:proofErr w:type="gramStart"/>
      <w:r w:rsidRPr="00B633FA">
        <w:rPr>
          <w:rFonts w:ascii="Book Antiqua" w:hAnsi="Book Antiqua" w:cs="Calibri"/>
          <w:sz w:val="30"/>
          <w:szCs w:val="30"/>
        </w:rPr>
        <w:t>2024</w:t>
      </w:r>
      <w:proofErr w:type="gramEnd"/>
      <w:r w:rsidRPr="00B633FA">
        <w:rPr>
          <w:rFonts w:ascii="Book Antiqua" w:hAnsi="Book Antiqua" w:cs="Calibri"/>
          <w:sz w:val="30"/>
          <w:szCs w:val="30"/>
        </w:rPr>
        <w:t xml:space="preserve"> at 10:00 am with visitation one </w:t>
      </w:r>
      <w:proofErr w:type="gramStart"/>
      <w:r w:rsidRPr="00B633FA">
        <w:rPr>
          <w:rFonts w:ascii="Book Antiqua" w:hAnsi="Book Antiqua" w:cs="Calibri"/>
          <w:sz w:val="30"/>
          <w:szCs w:val="30"/>
        </w:rPr>
        <w:t>our</w:t>
      </w:r>
      <w:proofErr w:type="gramEnd"/>
      <w:r w:rsidRPr="00B633FA">
        <w:rPr>
          <w:rFonts w:ascii="Book Antiqua" w:hAnsi="Book Antiqua" w:cs="Calibri"/>
          <w:sz w:val="30"/>
          <w:szCs w:val="30"/>
        </w:rPr>
        <w:t xml:space="preserve"> prior to the service. Pastor Jonathan Crandall officiating.</w:t>
      </w:r>
      <w:r>
        <w:rPr>
          <w:rFonts w:ascii="Book Antiqua" w:hAnsi="Book Antiqua" w:cs="Calibri"/>
          <w:sz w:val="30"/>
          <w:szCs w:val="30"/>
        </w:rPr>
        <w:t xml:space="preserve">  </w:t>
      </w:r>
      <w:r w:rsidRPr="00B633FA">
        <w:rPr>
          <w:rFonts w:ascii="Book Antiqua" w:hAnsi="Book Antiqua" w:cs="Calibri"/>
          <w:sz w:val="30"/>
          <w:szCs w:val="30"/>
        </w:rPr>
        <w:t>Burial will be in Decatur Cemetery.</w:t>
      </w:r>
    </w:p>
    <w:p w14:paraId="182E5238" w14:textId="3A857AEB" w:rsidR="00B633FA" w:rsidRPr="00B633FA" w:rsidRDefault="00B633FA" w:rsidP="00B633FA">
      <w:pPr>
        <w:spacing w:after="0" w:line="240" w:lineRule="auto"/>
        <w:rPr>
          <w:rFonts w:ascii="Book Antiqua" w:hAnsi="Book Antiqua" w:cs="Calibri"/>
          <w:sz w:val="30"/>
          <w:szCs w:val="30"/>
        </w:rPr>
      </w:pPr>
      <w:r>
        <w:rPr>
          <w:rFonts w:ascii="Book Antiqua" w:hAnsi="Book Antiqua" w:cs="Calibri"/>
          <w:sz w:val="30"/>
          <w:szCs w:val="30"/>
        </w:rPr>
        <w:t xml:space="preserve">   </w:t>
      </w:r>
      <w:r w:rsidRPr="00B633FA">
        <w:rPr>
          <w:rFonts w:ascii="Book Antiqua" w:hAnsi="Book Antiqua" w:cs="Calibri"/>
          <w:sz w:val="30"/>
          <w:szCs w:val="30"/>
        </w:rPr>
        <w:t>Memorials may be given to the Hope Clinic or the ASPCA.</w:t>
      </w:r>
    </w:p>
    <w:p w14:paraId="37901502" w14:textId="77777777" w:rsidR="009B1A19" w:rsidRPr="009B1A19" w:rsidRDefault="009B1A19" w:rsidP="009B1A19">
      <w:pPr>
        <w:spacing w:after="0" w:line="240" w:lineRule="auto"/>
        <w:rPr>
          <w:rFonts w:ascii="Book Antiqua" w:hAnsi="Book Antiqua" w:cs="Calibri"/>
          <w:sz w:val="30"/>
          <w:szCs w:val="30"/>
        </w:rPr>
      </w:pPr>
    </w:p>
    <w:p w14:paraId="5EF00EFD" w14:textId="77777777" w:rsidR="009B1A19" w:rsidRDefault="009B1A19" w:rsidP="009B1A19">
      <w:pPr>
        <w:spacing w:after="0" w:line="240" w:lineRule="auto"/>
        <w:rPr>
          <w:rFonts w:ascii="Book Antiqua" w:hAnsi="Book Antiqua" w:cs="Calibri"/>
          <w:sz w:val="30"/>
          <w:szCs w:val="30"/>
        </w:rPr>
      </w:pPr>
      <w:r w:rsidRPr="009B1A19">
        <w:rPr>
          <w:rFonts w:ascii="Book Antiqua" w:hAnsi="Book Antiqua" w:cs="Calibri"/>
          <w:sz w:val="30"/>
          <w:szCs w:val="30"/>
        </w:rPr>
        <w:t>Haggard Hirschy &amp; Zelt Funeral Home, Adams County, Indiana</w:t>
      </w:r>
    </w:p>
    <w:p w14:paraId="5A7D7877" w14:textId="1A834832" w:rsidR="00B633FA" w:rsidRDefault="00B633FA" w:rsidP="009B1A19">
      <w:pPr>
        <w:spacing w:after="0" w:line="240" w:lineRule="auto"/>
        <w:rPr>
          <w:rFonts w:ascii="Book Antiqua" w:hAnsi="Book Antiqua" w:cs="Calibri"/>
          <w:sz w:val="30"/>
          <w:szCs w:val="30"/>
        </w:rPr>
      </w:pPr>
      <w:r w:rsidRPr="00B633FA">
        <w:rPr>
          <w:rFonts w:ascii="Book Antiqua" w:hAnsi="Book Antiqua" w:cs="Calibri"/>
          <w:sz w:val="30"/>
          <w:szCs w:val="30"/>
        </w:rPr>
        <w:t>September 5, 2024</w:t>
      </w:r>
    </w:p>
    <w:p w14:paraId="1ECB0481" w14:textId="77777777" w:rsidR="00B633FA" w:rsidRPr="009B1A19" w:rsidRDefault="00B633FA" w:rsidP="009B1A19">
      <w:pPr>
        <w:spacing w:after="0" w:line="240" w:lineRule="auto"/>
        <w:rPr>
          <w:rFonts w:ascii="Book Antiqua" w:hAnsi="Book Antiqua" w:cs="Calibri"/>
          <w:sz w:val="30"/>
          <w:szCs w:val="30"/>
        </w:rPr>
      </w:pPr>
    </w:p>
    <w:p w14:paraId="76FCE527" w14:textId="77777777" w:rsidR="009B1A19" w:rsidRPr="009D0FE5" w:rsidRDefault="009B1A19" w:rsidP="009D0FE5"/>
    <w:p w14:paraId="5073DA57" w14:textId="77777777" w:rsidR="00713AFC" w:rsidRPr="00713AFC" w:rsidRDefault="00713AFC" w:rsidP="00713AFC"/>
    <w:sectPr w:rsidR="00713AFC" w:rsidRPr="00713AFC" w:rsidSect="009B1A19">
      <w:pgSz w:w="12240" w:h="20160" w:code="5"/>
      <w:pgMar w:top="1440" w:right="1440" w:bottom="1440" w:left="144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B15"/>
    <w:rsid w:val="00041674"/>
    <w:rsid w:val="00077174"/>
    <w:rsid w:val="0009452F"/>
    <w:rsid w:val="000F5DC1"/>
    <w:rsid w:val="0018322F"/>
    <w:rsid w:val="001A3460"/>
    <w:rsid w:val="001E741D"/>
    <w:rsid w:val="001F4483"/>
    <w:rsid w:val="00263B15"/>
    <w:rsid w:val="00266CC3"/>
    <w:rsid w:val="002B2423"/>
    <w:rsid w:val="00361ABC"/>
    <w:rsid w:val="005A1EDB"/>
    <w:rsid w:val="00627996"/>
    <w:rsid w:val="006518AC"/>
    <w:rsid w:val="006858D8"/>
    <w:rsid w:val="006A3B7D"/>
    <w:rsid w:val="00713AFC"/>
    <w:rsid w:val="00870F99"/>
    <w:rsid w:val="008B2441"/>
    <w:rsid w:val="008D5D06"/>
    <w:rsid w:val="00940464"/>
    <w:rsid w:val="009B10BC"/>
    <w:rsid w:val="009B1A19"/>
    <w:rsid w:val="009B541D"/>
    <w:rsid w:val="009D0FE5"/>
    <w:rsid w:val="009E33D0"/>
    <w:rsid w:val="00A94B2B"/>
    <w:rsid w:val="00B633FA"/>
    <w:rsid w:val="00B65F70"/>
    <w:rsid w:val="00CE21F5"/>
    <w:rsid w:val="00EB7F41"/>
    <w:rsid w:val="00F578C0"/>
    <w:rsid w:val="00FF07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8BDC3"/>
  <w15:chartTrackingRefBased/>
  <w15:docId w15:val="{0555D4F4-AD3D-4736-876E-A35A9B3B4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3B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3B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3B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3B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3B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3B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3B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3B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3B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3B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3B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3B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3B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3B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3B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3B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3B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3B15"/>
    <w:rPr>
      <w:rFonts w:eastAsiaTheme="majorEastAsia" w:cstheme="majorBidi"/>
      <w:color w:val="272727" w:themeColor="text1" w:themeTint="D8"/>
    </w:rPr>
  </w:style>
  <w:style w:type="paragraph" w:styleId="Title">
    <w:name w:val="Title"/>
    <w:basedOn w:val="Normal"/>
    <w:next w:val="Normal"/>
    <w:link w:val="TitleChar"/>
    <w:uiPriority w:val="10"/>
    <w:qFormat/>
    <w:rsid w:val="00263B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3B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3B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3B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3B15"/>
    <w:pPr>
      <w:spacing w:before="160"/>
      <w:jc w:val="center"/>
    </w:pPr>
    <w:rPr>
      <w:i/>
      <w:iCs/>
      <w:color w:val="404040" w:themeColor="text1" w:themeTint="BF"/>
    </w:rPr>
  </w:style>
  <w:style w:type="character" w:customStyle="1" w:styleId="QuoteChar">
    <w:name w:val="Quote Char"/>
    <w:basedOn w:val="DefaultParagraphFont"/>
    <w:link w:val="Quote"/>
    <w:uiPriority w:val="29"/>
    <w:rsid w:val="00263B15"/>
    <w:rPr>
      <w:i/>
      <w:iCs/>
      <w:color w:val="404040" w:themeColor="text1" w:themeTint="BF"/>
    </w:rPr>
  </w:style>
  <w:style w:type="paragraph" w:styleId="ListParagraph">
    <w:name w:val="List Paragraph"/>
    <w:basedOn w:val="Normal"/>
    <w:uiPriority w:val="34"/>
    <w:qFormat/>
    <w:rsid w:val="00263B15"/>
    <w:pPr>
      <w:ind w:left="720"/>
      <w:contextualSpacing/>
    </w:pPr>
  </w:style>
  <w:style w:type="character" w:styleId="IntenseEmphasis">
    <w:name w:val="Intense Emphasis"/>
    <w:basedOn w:val="DefaultParagraphFont"/>
    <w:uiPriority w:val="21"/>
    <w:qFormat/>
    <w:rsid w:val="00263B15"/>
    <w:rPr>
      <w:i/>
      <w:iCs/>
      <w:color w:val="0F4761" w:themeColor="accent1" w:themeShade="BF"/>
    </w:rPr>
  </w:style>
  <w:style w:type="paragraph" w:styleId="IntenseQuote">
    <w:name w:val="Intense Quote"/>
    <w:basedOn w:val="Normal"/>
    <w:next w:val="Normal"/>
    <w:link w:val="IntenseQuoteChar"/>
    <w:uiPriority w:val="30"/>
    <w:qFormat/>
    <w:rsid w:val="00263B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3B15"/>
    <w:rPr>
      <w:i/>
      <w:iCs/>
      <w:color w:val="0F4761" w:themeColor="accent1" w:themeShade="BF"/>
    </w:rPr>
  </w:style>
  <w:style w:type="character" w:styleId="IntenseReference">
    <w:name w:val="Intense Reference"/>
    <w:basedOn w:val="DefaultParagraphFont"/>
    <w:uiPriority w:val="32"/>
    <w:qFormat/>
    <w:rsid w:val="00263B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295</Words>
  <Characters>1465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2026-09-03T20:50:00Z</dcterms:created>
  <dcterms:modified xsi:type="dcterms:W3CDTF">2026-09-03T20:50:00Z</dcterms:modified>
</cp:coreProperties>
</file>