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77B790" w14:textId="77777777" w:rsidR="00C45B9C" w:rsidRDefault="00C45B9C">
      <w:pPr>
        <w:contextualSpacing/>
        <w:jc w:val="center"/>
        <w:rPr>
          <w:rFonts w:ascii="Book Antiqua" w:hAnsi="Book Antiqua"/>
          <w:sz w:val="40"/>
          <w:szCs w:val="40"/>
        </w:rPr>
      </w:pPr>
    </w:p>
    <w:p w14:paraId="26AC8ADC" w14:textId="5FD863C0" w:rsidR="00B0441B" w:rsidRDefault="00000000">
      <w:pPr>
        <w:contextualSpacing/>
        <w:jc w:val="center"/>
        <w:rPr>
          <w:rFonts w:ascii="Book Antiqua" w:hAnsi="Book Antiqua"/>
          <w:sz w:val="40"/>
          <w:szCs w:val="40"/>
        </w:rPr>
      </w:pPr>
      <w:r>
        <w:rPr>
          <w:rFonts w:ascii="Book Antiqua" w:hAnsi="Book Antiqua"/>
          <w:sz w:val="40"/>
          <w:szCs w:val="40"/>
        </w:rPr>
        <w:t>Diane M. (Coyne) Friedt</w:t>
      </w:r>
    </w:p>
    <w:p w14:paraId="4457EE24" w14:textId="77777777" w:rsidR="00B0441B" w:rsidRDefault="00000000">
      <w:pPr>
        <w:contextualSpacing/>
        <w:jc w:val="center"/>
        <w:rPr>
          <w:rFonts w:ascii="Book Antiqua" w:hAnsi="Book Antiqua"/>
          <w:sz w:val="40"/>
          <w:szCs w:val="40"/>
        </w:rPr>
      </w:pPr>
      <w:r>
        <w:rPr>
          <w:rFonts w:ascii="Book Antiqua" w:hAnsi="Book Antiqua"/>
          <w:sz w:val="40"/>
          <w:szCs w:val="40"/>
        </w:rPr>
        <w:t>September 8, 1962 – July 3, 2023</w:t>
      </w:r>
    </w:p>
    <w:p w14:paraId="7C57BB35" w14:textId="77777777" w:rsidR="00B0441B" w:rsidRDefault="00B0441B">
      <w:pPr>
        <w:contextualSpacing/>
        <w:jc w:val="center"/>
        <w:rPr>
          <w:rFonts w:ascii="Book Antiqua" w:hAnsi="Book Antiqua"/>
          <w:sz w:val="30"/>
          <w:szCs w:val="30"/>
        </w:rPr>
      </w:pPr>
    </w:p>
    <w:p w14:paraId="4CB5E22E" w14:textId="717DD2D5" w:rsidR="00B0441B" w:rsidRDefault="00C45B9C">
      <w:pPr>
        <w:contextualSpacing/>
        <w:jc w:val="center"/>
        <w:rPr>
          <w:rFonts w:ascii="Book Antiqua" w:hAnsi="Book Antiqua"/>
          <w:sz w:val="30"/>
          <w:szCs w:val="30"/>
        </w:rPr>
      </w:pPr>
      <w:r>
        <w:rPr>
          <w:noProof/>
        </w:rPr>
        <w:drawing>
          <wp:inline distT="0" distB="0" distL="0" distR="0" wp14:anchorId="3292CCF1" wp14:editId="72D3EC82">
            <wp:extent cx="2982595" cy="2334204"/>
            <wp:effectExtent l="0" t="0" r="8255" b="9525"/>
            <wp:docPr id="573344260" name="Picture 1" descr="Larger memorial image lo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rger memorial image loading..."/>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1122" t="13079" r="14103" b="2316"/>
                    <a:stretch>
                      <a:fillRect/>
                    </a:stretch>
                  </pic:blipFill>
                  <pic:spPr bwMode="auto">
                    <a:xfrm>
                      <a:off x="0" y="0"/>
                      <a:ext cx="3001641" cy="2349110"/>
                    </a:xfrm>
                    <a:prstGeom prst="rect">
                      <a:avLst/>
                    </a:prstGeom>
                    <a:noFill/>
                    <a:ln>
                      <a:noFill/>
                    </a:ln>
                    <a:extLst>
                      <a:ext uri="{53640926-AAD7-44D8-BBD7-CCE9431645EC}">
                        <a14:shadowObscured xmlns:a14="http://schemas.microsoft.com/office/drawing/2010/main"/>
                      </a:ext>
                    </a:extLst>
                  </pic:spPr>
                </pic:pic>
              </a:graphicData>
            </a:graphic>
          </wp:inline>
        </w:drawing>
      </w:r>
    </w:p>
    <w:p w14:paraId="78B2D759" w14:textId="77777777" w:rsidR="00B0441B" w:rsidRDefault="00000000">
      <w:pPr>
        <w:contextualSpacing/>
        <w:jc w:val="center"/>
        <w:rPr>
          <w:rFonts w:ascii="Book Antiqua" w:hAnsi="Book Antiqua"/>
          <w:sz w:val="30"/>
          <w:szCs w:val="30"/>
        </w:rPr>
      </w:pPr>
      <w:r>
        <w:rPr>
          <w:rFonts w:ascii="Book Antiqua" w:hAnsi="Book Antiqua"/>
          <w:sz w:val="30"/>
          <w:szCs w:val="30"/>
        </w:rPr>
        <w:t>Photo by Barbara Baker Anderson</w:t>
      </w:r>
    </w:p>
    <w:p w14:paraId="7FFC6CF6" w14:textId="77777777" w:rsidR="00B0441B" w:rsidRDefault="00B0441B">
      <w:pPr>
        <w:contextualSpacing/>
        <w:jc w:val="center"/>
        <w:rPr>
          <w:rFonts w:ascii="Book Antiqua" w:hAnsi="Book Antiqua"/>
          <w:sz w:val="30"/>
          <w:szCs w:val="30"/>
        </w:rPr>
      </w:pPr>
    </w:p>
    <w:p w14:paraId="11ED0E7C" w14:textId="77777777" w:rsidR="00B0441B" w:rsidRDefault="00000000">
      <w:pPr>
        <w:contextualSpacing/>
        <w:rPr>
          <w:rFonts w:ascii="Book Antiqua" w:hAnsi="Book Antiqua"/>
          <w:sz w:val="30"/>
          <w:szCs w:val="30"/>
        </w:rPr>
      </w:pPr>
      <w:r>
        <w:rPr>
          <w:rFonts w:ascii="Book Antiqua" w:hAnsi="Book Antiqua"/>
          <w:sz w:val="30"/>
          <w:szCs w:val="30"/>
        </w:rPr>
        <w:t xml:space="preserve">   Diane M. (Dee) Friedt, 60, of Decatur, passed away July 3, 2023, way too young, peacefully at home with family by her side. Dee married her high school sweetheart Joe Friedt on April 16, 1983, with 40 years of love and laughter. </w:t>
      </w:r>
    </w:p>
    <w:p w14:paraId="4E515AED" w14:textId="77777777" w:rsidR="00B0441B" w:rsidRDefault="00000000">
      <w:pPr>
        <w:contextualSpacing/>
        <w:rPr>
          <w:rFonts w:ascii="Book Antiqua" w:hAnsi="Book Antiqua"/>
          <w:sz w:val="30"/>
          <w:szCs w:val="30"/>
        </w:rPr>
      </w:pPr>
      <w:r>
        <w:rPr>
          <w:rFonts w:ascii="Book Antiqua" w:hAnsi="Book Antiqua"/>
          <w:sz w:val="30"/>
          <w:szCs w:val="30"/>
        </w:rPr>
        <w:t xml:space="preserve">   Dee was always known for her kind heart and positivity. She loved being a mother and grandmother most of all. She had a love for horses since before she could walk. She would come to raise, train and barrel race with her daughter Callie. Many weekends were spent traveling and competing. The horse barn was where she loved to relax happily doing chores. On other days, her love was spent cheering on her son, Jared, succeeding in almost every sport going on at that time. In later years it was her grandson, Theo, and her dog Zippy which was her joy!</w:t>
      </w:r>
    </w:p>
    <w:p w14:paraId="221A1290" w14:textId="77777777" w:rsidR="00B0441B" w:rsidRDefault="00000000">
      <w:pPr>
        <w:contextualSpacing/>
        <w:rPr>
          <w:rFonts w:ascii="Book Antiqua" w:hAnsi="Book Antiqua"/>
          <w:sz w:val="30"/>
          <w:szCs w:val="30"/>
        </w:rPr>
      </w:pPr>
      <w:r>
        <w:rPr>
          <w:rFonts w:ascii="Book Antiqua" w:hAnsi="Book Antiqua"/>
          <w:sz w:val="30"/>
          <w:szCs w:val="30"/>
        </w:rPr>
        <w:t xml:space="preserve">   Dee is survived by her children, Jared (Megan) Friedt, grandson Theo Friedt, and Callie (Bryce) </w:t>
      </w:r>
      <w:proofErr w:type="spellStart"/>
      <w:r>
        <w:rPr>
          <w:rFonts w:ascii="Book Antiqua" w:hAnsi="Book Antiqua"/>
          <w:sz w:val="30"/>
          <w:szCs w:val="30"/>
        </w:rPr>
        <w:t>Kukelhan</w:t>
      </w:r>
      <w:proofErr w:type="spellEnd"/>
      <w:r>
        <w:rPr>
          <w:rFonts w:ascii="Book Antiqua" w:hAnsi="Book Antiqua"/>
          <w:sz w:val="30"/>
          <w:szCs w:val="30"/>
        </w:rPr>
        <w:t>; 2 brothers, Greg Coyne, and Chris (Amy) Coyne all of Decatur and 2 sisters, Carol (Kevin) Geyer of Ft. Wayne and Barbara Mullen of South Whitley.</w:t>
      </w:r>
    </w:p>
    <w:p w14:paraId="5D46D755" w14:textId="77777777" w:rsidR="00B0441B" w:rsidRDefault="00000000">
      <w:pPr>
        <w:contextualSpacing/>
        <w:rPr>
          <w:rFonts w:ascii="Book Antiqua" w:hAnsi="Book Antiqua"/>
          <w:sz w:val="30"/>
          <w:szCs w:val="30"/>
        </w:rPr>
      </w:pPr>
      <w:r>
        <w:rPr>
          <w:rFonts w:ascii="Book Antiqua" w:hAnsi="Book Antiqua"/>
          <w:sz w:val="30"/>
          <w:szCs w:val="30"/>
        </w:rPr>
        <w:t xml:space="preserve">   She was preceded in death by her parents, Eugene and Marcile (Bentz) Coyne.</w:t>
      </w:r>
    </w:p>
    <w:p w14:paraId="01BFBA7D" w14:textId="77777777" w:rsidR="00B0441B" w:rsidRDefault="00000000">
      <w:pPr>
        <w:contextualSpacing/>
        <w:rPr>
          <w:rFonts w:ascii="Book Antiqua" w:hAnsi="Book Antiqua" w:cs="Helvetica"/>
          <w:color w:val="36322D"/>
          <w:sz w:val="30"/>
          <w:szCs w:val="30"/>
          <w:shd w:val="clear" w:color="auto" w:fill="FAFAFA"/>
        </w:rPr>
      </w:pPr>
      <w:r>
        <w:rPr>
          <w:rFonts w:ascii="Book Antiqua" w:hAnsi="Book Antiqua"/>
          <w:sz w:val="30"/>
          <w:szCs w:val="30"/>
        </w:rPr>
        <w:t xml:space="preserve">   Private family services were held, followed by burial in Decatur Cemetery. </w:t>
      </w:r>
    </w:p>
    <w:p w14:paraId="33620263" w14:textId="77777777" w:rsidR="00B0441B" w:rsidRDefault="00000000">
      <w:pPr>
        <w:pStyle w:val="NormalWeb"/>
        <w:shd w:val="clear" w:color="auto" w:fill="FFFFFF"/>
        <w:spacing w:before="280" w:after="280"/>
        <w:contextualSpacing/>
        <w:rPr>
          <w:rFonts w:ascii="Book Antiqua" w:hAnsi="Book Antiqua" w:cs="Helvetica"/>
          <w:color w:val="36322D"/>
          <w:sz w:val="30"/>
          <w:szCs w:val="30"/>
          <w:shd w:val="clear" w:color="auto" w:fill="FAFAFA"/>
        </w:rPr>
      </w:pPr>
      <w:r>
        <w:rPr>
          <w:rFonts w:ascii="Book Antiqua" w:hAnsi="Book Antiqua" w:cs="Helvetica"/>
          <w:color w:val="36322D"/>
          <w:sz w:val="30"/>
          <w:szCs w:val="30"/>
          <w:shd w:val="clear" w:color="auto" w:fill="FAFAFA"/>
        </w:rPr>
        <w:t>Haggard &amp; Sefton Funeral Home, Adams County, Indiana</w:t>
      </w:r>
    </w:p>
    <w:p w14:paraId="5202538D" w14:textId="77777777" w:rsidR="00B0441B" w:rsidRDefault="00000000">
      <w:pPr>
        <w:pStyle w:val="NormalWeb"/>
        <w:shd w:val="clear" w:color="auto" w:fill="FFFFFF"/>
        <w:spacing w:before="280" w:after="280"/>
        <w:contextualSpacing/>
        <w:rPr>
          <w:rFonts w:ascii="Book Antiqua" w:hAnsi="Book Antiqua"/>
          <w:sz w:val="30"/>
          <w:szCs w:val="30"/>
        </w:rPr>
      </w:pPr>
      <w:r>
        <w:rPr>
          <w:rFonts w:ascii="Book Antiqua" w:hAnsi="Book Antiqua" w:cs="Helvetica"/>
          <w:color w:val="36322D"/>
          <w:sz w:val="30"/>
          <w:szCs w:val="30"/>
          <w:shd w:val="clear" w:color="auto" w:fill="FAFAFA"/>
        </w:rPr>
        <w:t>July 10, 2023</w:t>
      </w:r>
    </w:p>
    <w:sectPr w:rsidR="00B0441B" w:rsidSect="00C45B9C">
      <w:pgSz w:w="12240" w:h="17280"/>
      <w:pgMar w:top="720" w:right="1440" w:bottom="720" w:left="144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roman"/>
    <w:pitch w:val="variable"/>
  </w:font>
  <w:font w:name="Liberation Sans">
    <w:altName w:val="Arial"/>
    <w:panose1 w:val="020B0604020202020204"/>
    <w:charset w:val="00"/>
    <w:family w:val="swiss"/>
    <w:pitch w:val="variable"/>
  </w:font>
  <w:font w:name="Microsoft YaHei">
    <w:panose1 w:val="020B0503020204020204"/>
    <w:charset w:val="00"/>
    <w:family w:val="roman"/>
    <w:notTrueType/>
    <w:pitch w:val="default"/>
  </w:font>
  <w:font w:name="Lucida Sans">
    <w:panose1 w:val="020B0602030504020204"/>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41B"/>
    <w:rsid w:val="003159DA"/>
    <w:rsid w:val="00B0441B"/>
    <w:rsid w:val="00C45B9C"/>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C0BC4"/>
  <w15:docId w15:val="{243F95CD-81EE-449C-8907-3FD235C75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906AAF"/>
    <w:rPr>
      <w:rFonts w:ascii="Tahoma" w:hAnsi="Tahoma" w:cs="Tahoma"/>
      <w:sz w:val="16"/>
      <w:szCs w:val="16"/>
    </w:rPr>
  </w:style>
  <w:style w:type="character" w:customStyle="1" w:styleId="apple-converted-space">
    <w:name w:val="apple-converted-space"/>
    <w:basedOn w:val="DefaultParagraphFont"/>
    <w:qFormat/>
    <w:rsid w:val="00AE5A3B"/>
  </w:style>
  <w:style w:type="character" w:styleId="Hyperlink">
    <w:name w:val="Hyperlink"/>
    <w:basedOn w:val="DefaultParagraphFont"/>
    <w:uiPriority w:val="99"/>
    <w:semiHidden/>
    <w:unhideWhenUsed/>
    <w:rsid w:val="000804FB"/>
    <w:rPr>
      <w:color w:val="0000FF"/>
      <w:u w:val="single"/>
    </w:rPr>
  </w:style>
  <w:style w:type="character" w:customStyle="1" w:styleId="aqj">
    <w:name w:val="aqj"/>
    <w:basedOn w:val="DefaultParagraphFont"/>
    <w:qFormat/>
    <w:rsid w:val="0005443F"/>
  </w:style>
  <w:style w:type="character" w:customStyle="1" w:styleId="m-5331325259915104723subdued">
    <w:name w:val="m_-5331325259915104723subdued"/>
    <w:basedOn w:val="DefaultParagraphFont"/>
    <w:qFormat/>
    <w:rsid w:val="00995CB7"/>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BalloonText">
    <w:name w:val="Balloon Text"/>
    <w:basedOn w:val="Normal"/>
    <w:link w:val="BalloonTextChar"/>
    <w:uiPriority w:val="99"/>
    <w:semiHidden/>
    <w:unhideWhenUsed/>
    <w:qFormat/>
    <w:rsid w:val="00906AAF"/>
    <w:pPr>
      <w:spacing w:after="0"/>
    </w:pPr>
    <w:rPr>
      <w:rFonts w:ascii="Tahoma" w:hAnsi="Tahoma" w:cs="Tahoma"/>
      <w:sz w:val="16"/>
      <w:szCs w:val="16"/>
    </w:rPr>
  </w:style>
  <w:style w:type="paragraph" w:styleId="NormalWeb">
    <w:name w:val="Normal (Web)"/>
    <w:basedOn w:val="Normal"/>
    <w:uiPriority w:val="99"/>
    <w:unhideWhenUsed/>
    <w:qFormat/>
    <w:rsid w:val="0005443F"/>
    <w:pPr>
      <w:spacing w:beforeAutospacing="1" w:afterAutospacing="1"/>
    </w:pPr>
    <w:rPr>
      <w:rFonts w:ascii="Times New Roman" w:eastAsia="Times New Roman" w:hAnsi="Times New Roman" w:cs="Times New Roman"/>
      <w:sz w:val="24"/>
      <w:szCs w:val="24"/>
    </w:rPr>
  </w:style>
  <w:style w:type="paragraph" w:customStyle="1" w:styleId="m215160016180459836default-style">
    <w:name w:val="m_215160016180459836default-style"/>
    <w:basedOn w:val="Normal"/>
    <w:qFormat/>
    <w:rsid w:val="00495537"/>
    <w:pPr>
      <w:spacing w:beforeAutospacing="1"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203</Words>
  <Characters>1158</Characters>
  <Application>Microsoft Office Word</Application>
  <DocSecurity>0</DocSecurity>
  <Lines>9</Lines>
  <Paragraphs>2</Paragraphs>
  <ScaleCrop>false</ScaleCrop>
  <Company/>
  <LinksUpToDate>false</LinksUpToDate>
  <CharactersWithSpaces>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Cox</dc:creator>
  <dc:description/>
  <cp:lastModifiedBy>Margie Pearce</cp:lastModifiedBy>
  <cp:revision>5</cp:revision>
  <dcterms:created xsi:type="dcterms:W3CDTF">2023-07-16T22:41:00Z</dcterms:created>
  <dcterms:modified xsi:type="dcterms:W3CDTF">2026-08-15T23:32:00Z</dcterms:modified>
  <dc:language>en-US</dc:language>
</cp:coreProperties>
</file>