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0D5F" w14:textId="62B57503" w:rsidR="00D6616C" w:rsidRPr="00D6616C" w:rsidRDefault="00D6616C" w:rsidP="00D6616C">
      <w:pPr>
        <w:spacing w:after="0" w:line="240" w:lineRule="auto"/>
        <w:jc w:val="center"/>
        <w:rPr>
          <w:rFonts w:ascii="Book Antiqua" w:hAnsi="Book Antiqua"/>
          <w:sz w:val="40"/>
          <w:szCs w:val="40"/>
        </w:rPr>
      </w:pPr>
      <w:r w:rsidRPr="00D6616C">
        <w:rPr>
          <w:rFonts w:ascii="Book Antiqua" w:hAnsi="Book Antiqua"/>
          <w:sz w:val="40"/>
          <w:szCs w:val="40"/>
        </w:rPr>
        <w:t>Timothy A. Eichhorn</w:t>
      </w:r>
    </w:p>
    <w:p w14:paraId="2DC4B700" w14:textId="1D12E891" w:rsidR="00D6616C" w:rsidRPr="00D6616C" w:rsidRDefault="00D6616C" w:rsidP="00D6616C">
      <w:pPr>
        <w:spacing w:after="0" w:line="240" w:lineRule="auto"/>
        <w:jc w:val="center"/>
        <w:rPr>
          <w:rFonts w:ascii="Book Antiqua" w:hAnsi="Book Antiqua"/>
          <w:sz w:val="40"/>
          <w:szCs w:val="40"/>
        </w:rPr>
      </w:pPr>
      <w:r w:rsidRPr="00D6616C">
        <w:rPr>
          <w:rFonts w:ascii="Book Antiqua" w:hAnsi="Book Antiqua"/>
          <w:sz w:val="40"/>
          <w:szCs w:val="40"/>
        </w:rPr>
        <w:t>April 12, 1968 – January 24, 2006</w:t>
      </w:r>
    </w:p>
    <w:p w14:paraId="4EA1B130" w14:textId="77777777" w:rsidR="00D6616C" w:rsidRPr="00D6616C" w:rsidRDefault="00D6616C" w:rsidP="00D6616C">
      <w:pPr>
        <w:spacing w:after="0" w:line="240" w:lineRule="auto"/>
        <w:jc w:val="center"/>
        <w:rPr>
          <w:rFonts w:ascii="Book Antiqua" w:hAnsi="Book Antiqua"/>
          <w:sz w:val="30"/>
          <w:szCs w:val="30"/>
        </w:rPr>
      </w:pPr>
    </w:p>
    <w:p w14:paraId="76FCC5D3" w14:textId="78855078" w:rsidR="00D6616C" w:rsidRPr="00D6616C" w:rsidRDefault="00D6616C" w:rsidP="00D6616C">
      <w:pPr>
        <w:spacing w:after="0" w:line="240" w:lineRule="auto"/>
        <w:jc w:val="center"/>
        <w:rPr>
          <w:rFonts w:ascii="Book Antiqua" w:hAnsi="Book Antiqua"/>
          <w:sz w:val="30"/>
          <w:szCs w:val="30"/>
        </w:rPr>
      </w:pPr>
      <w:r w:rsidRPr="00D6616C">
        <w:rPr>
          <w:rFonts w:ascii="Book Antiqua" w:hAnsi="Book Antiqua"/>
          <w:noProof/>
          <w:sz w:val="30"/>
          <w:szCs w:val="30"/>
        </w:rPr>
        <w:drawing>
          <wp:inline distT="0" distB="0" distL="0" distR="0" wp14:anchorId="2D6D050E" wp14:editId="5CBD6180">
            <wp:extent cx="3335772" cy="1485900"/>
            <wp:effectExtent l="0" t="0" r="0" b="0"/>
            <wp:docPr id="2" name="Picture 2" descr="https://images.findagrave.com/photos/2013/138/110808109_13689711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findagrave.com/photos/2013/138/110808109_136897113052.jpg"/>
                    <pic:cNvPicPr>
                      <a:picLocks noChangeAspect="1" noChangeArrowheads="1"/>
                    </pic:cNvPicPr>
                  </pic:nvPicPr>
                  <pic:blipFill rotWithShape="1">
                    <a:blip r:embed="rId4">
                      <a:extLst>
                        <a:ext uri="{28A0092B-C50C-407E-A947-70E740481C1C}">
                          <a14:useLocalDpi xmlns:a14="http://schemas.microsoft.com/office/drawing/2010/main" val="0"/>
                        </a:ext>
                      </a:extLst>
                    </a:blip>
                    <a:srcRect l="5469" t="8666" r="2787" b="36862"/>
                    <a:stretch/>
                  </pic:blipFill>
                  <pic:spPr bwMode="auto">
                    <a:xfrm>
                      <a:off x="0" y="0"/>
                      <a:ext cx="3346270" cy="1490576"/>
                    </a:xfrm>
                    <a:prstGeom prst="rect">
                      <a:avLst/>
                    </a:prstGeom>
                    <a:noFill/>
                    <a:ln>
                      <a:noFill/>
                    </a:ln>
                    <a:extLst>
                      <a:ext uri="{53640926-AAD7-44D8-BBD7-CCE9431645EC}">
                        <a14:shadowObscured xmlns:a14="http://schemas.microsoft.com/office/drawing/2010/main"/>
                      </a:ext>
                    </a:extLst>
                  </pic:spPr>
                </pic:pic>
              </a:graphicData>
            </a:graphic>
          </wp:inline>
        </w:drawing>
      </w:r>
    </w:p>
    <w:p w14:paraId="40A4E1FF" w14:textId="4AFEDBB8" w:rsidR="00D6616C" w:rsidRDefault="00D6616C" w:rsidP="00D6616C">
      <w:pPr>
        <w:spacing w:after="0" w:line="240" w:lineRule="auto"/>
        <w:jc w:val="center"/>
        <w:rPr>
          <w:rFonts w:ascii="Book Antiqua" w:hAnsi="Book Antiqua"/>
          <w:sz w:val="30"/>
          <w:szCs w:val="30"/>
        </w:rPr>
      </w:pPr>
      <w:r w:rsidRPr="00D6616C">
        <w:rPr>
          <w:rFonts w:ascii="Book Antiqua" w:hAnsi="Book Antiqua"/>
          <w:sz w:val="30"/>
          <w:szCs w:val="30"/>
        </w:rPr>
        <w:t>Photo by Alicia Kneuss</w:t>
      </w:r>
    </w:p>
    <w:p w14:paraId="760FA40F" w14:textId="77777777" w:rsidR="00D6616C" w:rsidRPr="00D6616C" w:rsidRDefault="00D6616C" w:rsidP="00D6616C">
      <w:pPr>
        <w:spacing w:after="0" w:line="240" w:lineRule="auto"/>
        <w:rPr>
          <w:rFonts w:ascii="Book Antiqua" w:hAnsi="Book Antiqua"/>
          <w:sz w:val="30"/>
          <w:szCs w:val="30"/>
        </w:rPr>
      </w:pPr>
    </w:p>
    <w:p w14:paraId="78B11093" w14:textId="4C2EAEDE" w:rsidR="000F343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Timothy A. “Beak” Eichhorn, 57 of Decatur, Indiana passed away Saturday, January 24, 2026, at his residence following a heroic battle with cancer.</w:t>
      </w:r>
      <w:r w:rsidRPr="00D6616C">
        <w:rPr>
          <w:rFonts w:ascii="Book Antiqua" w:hAnsi="Book Antiqua"/>
          <w:sz w:val="30"/>
          <w:szCs w:val="30"/>
        </w:rPr>
        <w:t xml:space="preserve">  </w:t>
      </w:r>
      <w:r w:rsidR="000F343C" w:rsidRPr="00D6616C">
        <w:rPr>
          <w:rFonts w:ascii="Book Antiqua" w:hAnsi="Book Antiqua"/>
          <w:sz w:val="30"/>
          <w:szCs w:val="30"/>
        </w:rPr>
        <w:t>Beak was born to Thomas F. Eichhorn and Leota Madge (Waldron) Eichhorn on April 12, 1968, in Decatur, Indiana and preceded him in death.</w:t>
      </w:r>
      <w:r w:rsidRPr="00D6616C">
        <w:rPr>
          <w:rFonts w:ascii="Book Antiqua" w:hAnsi="Book Antiqua"/>
          <w:sz w:val="30"/>
          <w:szCs w:val="30"/>
        </w:rPr>
        <w:t xml:space="preserve">  </w:t>
      </w:r>
      <w:r w:rsidR="000F343C" w:rsidRPr="00D6616C">
        <w:rPr>
          <w:rFonts w:ascii="Book Antiqua" w:hAnsi="Book Antiqua"/>
          <w:sz w:val="30"/>
          <w:szCs w:val="30"/>
        </w:rPr>
        <w:t xml:space="preserve">Tim was engaged to Bonnie Stabler, who </w:t>
      </w:r>
      <w:proofErr w:type="gramStart"/>
      <w:r w:rsidR="000F343C" w:rsidRPr="00D6616C">
        <w:rPr>
          <w:rFonts w:ascii="Book Antiqua" w:hAnsi="Book Antiqua"/>
          <w:sz w:val="30"/>
          <w:szCs w:val="30"/>
        </w:rPr>
        <w:t>survives</w:t>
      </w:r>
      <w:proofErr w:type="gramEnd"/>
      <w:r w:rsidR="000F343C" w:rsidRPr="00D6616C">
        <w:rPr>
          <w:rFonts w:ascii="Book Antiqua" w:hAnsi="Book Antiqua"/>
          <w:sz w:val="30"/>
          <w:szCs w:val="30"/>
        </w:rPr>
        <w:t>.</w:t>
      </w:r>
    </w:p>
    <w:p w14:paraId="14027AF9" w14:textId="311D83E9" w:rsidR="000F343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He was a longtime member of the Eagles Aerie #2653 in Decatur along with the Sons of the VFW, Post 6236 also in Decatur.</w:t>
      </w:r>
      <w:r w:rsidRPr="00D6616C">
        <w:rPr>
          <w:rFonts w:ascii="Book Antiqua" w:hAnsi="Book Antiqua"/>
          <w:sz w:val="30"/>
          <w:szCs w:val="30"/>
        </w:rPr>
        <w:t xml:space="preserve">  </w:t>
      </w:r>
      <w:r w:rsidR="000F343C" w:rsidRPr="00D6616C">
        <w:rPr>
          <w:rFonts w:ascii="Book Antiqua" w:hAnsi="Book Antiqua"/>
          <w:sz w:val="30"/>
          <w:szCs w:val="30"/>
        </w:rPr>
        <w:t>Beak was a proud pipe layer…working at Geiger Excavating for over 10 years. Prior to working at Geiger’s, he was employed by Reinhart Landscaping in Decatur.</w:t>
      </w:r>
    </w:p>
    <w:p w14:paraId="3E347148" w14:textId="5DE68414" w:rsidR="000F343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Beak was known for his ornery nature and his zest for life, often described as being “full of piss and vinegar”. He graduated from Bellmont High School, where he likely began developing his lifelong hobbies. Beak was an avid collector of all things, a passionate scrapper, and took great joy in “raising hell,” wherever he went, which brought laughter and memorable moments to those around him.</w:t>
      </w:r>
    </w:p>
    <w:p w14:paraId="7CEAB44A" w14:textId="184052EE" w:rsidR="000F343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He is survived by his son, Corey A. Eichhorn of Kendallville, Indiana; fiancé, Bonnie Stabler of Decatur, Indiana; brother, Michael “Smurf” Eichhorn of Decatur, Indiana; sister, Vickie Williams of Decatur, Indiana; sister, Beth McIntyre of Decatur, Indiana.</w:t>
      </w:r>
    </w:p>
    <w:p w14:paraId="5313729E" w14:textId="095CCA6F" w:rsidR="000F343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He was preceded in death by his brother, Thomas F. Eichhorn and sisters, Amber Eichhorn and Cheryl Bauermeister.</w:t>
      </w:r>
    </w:p>
    <w:p w14:paraId="6F849EA6" w14:textId="77777777" w:rsidR="00D6616C" w:rsidRPr="00D6616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w:t>
      </w:r>
      <w:r w:rsidR="000F343C" w:rsidRPr="00D6616C">
        <w:rPr>
          <w:rFonts w:ascii="Book Antiqua" w:hAnsi="Book Antiqua"/>
          <w:sz w:val="30"/>
          <w:szCs w:val="30"/>
        </w:rPr>
        <w:t>Funeral services for Beak will be held at 12 Noon on Saturday, January 31, 2026, at the Zwick &amp; Jahn Funeral Home in Decatur with Pastor Ernie Suman officiating, followed by burial at Decatur Cemetery.</w:t>
      </w:r>
      <w:r w:rsidRPr="00D6616C">
        <w:rPr>
          <w:rFonts w:ascii="Book Antiqua" w:hAnsi="Book Antiqua"/>
          <w:sz w:val="30"/>
          <w:szCs w:val="30"/>
        </w:rPr>
        <w:t xml:space="preserve">  </w:t>
      </w:r>
      <w:r w:rsidR="000F343C" w:rsidRPr="00D6616C">
        <w:rPr>
          <w:rFonts w:ascii="Book Antiqua" w:hAnsi="Book Antiqua"/>
          <w:sz w:val="30"/>
          <w:szCs w:val="30"/>
        </w:rPr>
        <w:t>Family and friends will be received two hours prior to services at the funeral home.</w:t>
      </w:r>
      <w:r w:rsidRPr="00D6616C">
        <w:rPr>
          <w:rFonts w:ascii="Book Antiqua" w:hAnsi="Book Antiqua"/>
          <w:sz w:val="30"/>
          <w:szCs w:val="30"/>
        </w:rPr>
        <w:t xml:space="preserve">  </w:t>
      </w:r>
    </w:p>
    <w:p w14:paraId="10B73FE7" w14:textId="11E57F59" w:rsidR="000F343C" w:rsidRDefault="00D6616C" w:rsidP="00D6616C">
      <w:pPr>
        <w:spacing w:after="0" w:line="240" w:lineRule="auto"/>
        <w:rPr>
          <w:rFonts w:ascii="Book Antiqua" w:hAnsi="Book Antiqua"/>
          <w:sz w:val="30"/>
          <w:szCs w:val="30"/>
        </w:rPr>
      </w:pPr>
      <w:r w:rsidRPr="00D6616C">
        <w:rPr>
          <w:rFonts w:ascii="Book Antiqua" w:hAnsi="Book Antiqua"/>
          <w:sz w:val="30"/>
          <w:szCs w:val="30"/>
        </w:rPr>
        <w:t xml:space="preserve">   P</w:t>
      </w:r>
      <w:r w:rsidR="000F343C" w:rsidRPr="00D6616C">
        <w:rPr>
          <w:rFonts w:ascii="Book Antiqua" w:hAnsi="Book Antiqua"/>
          <w:sz w:val="30"/>
          <w:szCs w:val="30"/>
        </w:rPr>
        <w:t>referred memorials to the family for assistance with funeral expenses.</w:t>
      </w:r>
    </w:p>
    <w:p w14:paraId="7F23C99B" w14:textId="77777777" w:rsidR="00D6616C" w:rsidRPr="00D6616C" w:rsidRDefault="00D6616C" w:rsidP="00D6616C">
      <w:pPr>
        <w:spacing w:after="0" w:line="240" w:lineRule="auto"/>
        <w:rPr>
          <w:rFonts w:ascii="Book Antiqua" w:hAnsi="Book Antiqua"/>
          <w:sz w:val="30"/>
          <w:szCs w:val="30"/>
        </w:rPr>
      </w:pPr>
    </w:p>
    <w:p w14:paraId="3D58FCCE" w14:textId="6428A532" w:rsidR="00940215" w:rsidRPr="00D6616C" w:rsidRDefault="00940215" w:rsidP="00D6616C">
      <w:pPr>
        <w:spacing w:after="0" w:line="240" w:lineRule="auto"/>
        <w:rPr>
          <w:rFonts w:ascii="Book Antiqua" w:hAnsi="Book Antiqua"/>
          <w:sz w:val="30"/>
          <w:szCs w:val="30"/>
        </w:rPr>
      </w:pPr>
      <w:r w:rsidRPr="00D6616C">
        <w:rPr>
          <w:rFonts w:ascii="Book Antiqua" w:hAnsi="Book Antiqua"/>
          <w:sz w:val="30"/>
          <w:szCs w:val="30"/>
        </w:rPr>
        <w:t>Zwick and Jahn Funeral Home</w:t>
      </w:r>
      <w:r w:rsidR="00D6616C" w:rsidRPr="00D6616C">
        <w:rPr>
          <w:rFonts w:ascii="Book Antiqua" w:hAnsi="Book Antiqua"/>
          <w:sz w:val="30"/>
          <w:szCs w:val="30"/>
        </w:rPr>
        <w:t>s, Adams County</w:t>
      </w:r>
      <w:r w:rsidRPr="00D6616C">
        <w:rPr>
          <w:rFonts w:ascii="Book Antiqua" w:hAnsi="Book Antiqua"/>
          <w:sz w:val="30"/>
          <w:szCs w:val="30"/>
        </w:rPr>
        <w:t>, Indiana</w:t>
      </w:r>
    </w:p>
    <w:p w14:paraId="1A88CC4B" w14:textId="11213ABD" w:rsidR="0009452F" w:rsidRPr="00D6616C" w:rsidRDefault="00940215" w:rsidP="00D6616C">
      <w:pPr>
        <w:spacing w:after="0" w:line="240" w:lineRule="auto"/>
        <w:rPr>
          <w:rFonts w:ascii="Book Antiqua" w:hAnsi="Book Antiqua"/>
          <w:sz w:val="30"/>
          <w:szCs w:val="30"/>
        </w:rPr>
      </w:pPr>
      <w:r w:rsidRPr="00D6616C">
        <w:rPr>
          <w:rFonts w:ascii="Book Antiqua" w:hAnsi="Book Antiqua"/>
          <w:sz w:val="30"/>
          <w:szCs w:val="30"/>
        </w:rPr>
        <w:t>January 27, 2026</w:t>
      </w:r>
    </w:p>
    <w:sectPr w:rsidR="0009452F" w:rsidRPr="00D6616C" w:rsidSect="00D6616C">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15"/>
    <w:rsid w:val="0009452F"/>
    <w:rsid w:val="000F343C"/>
    <w:rsid w:val="000F5DC1"/>
    <w:rsid w:val="00631FA5"/>
    <w:rsid w:val="00940215"/>
    <w:rsid w:val="00C72B7A"/>
    <w:rsid w:val="00D6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3EE0"/>
  <w15:chartTrackingRefBased/>
  <w15:docId w15:val="{03B9B2E7-752E-455B-9067-C1121367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215"/>
    <w:rPr>
      <w:rFonts w:eastAsiaTheme="majorEastAsia" w:cstheme="majorBidi"/>
      <w:color w:val="272727" w:themeColor="text1" w:themeTint="D8"/>
    </w:rPr>
  </w:style>
  <w:style w:type="paragraph" w:styleId="Title">
    <w:name w:val="Title"/>
    <w:basedOn w:val="Normal"/>
    <w:next w:val="Normal"/>
    <w:link w:val="TitleChar"/>
    <w:uiPriority w:val="10"/>
    <w:qFormat/>
    <w:rsid w:val="00940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215"/>
    <w:pPr>
      <w:spacing w:before="160"/>
      <w:jc w:val="center"/>
    </w:pPr>
    <w:rPr>
      <w:i/>
      <w:iCs/>
      <w:color w:val="404040" w:themeColor="text1" w:themeTint="BF"/>
    </w:rPr>
  </w:style>
  <w:style w:type="character" w:customStyle="1" w:styleId="QuoteChar">
    <w:name w:val="Quote Char"/>
    <w:basedOn w:val="DefaultParagraphFont"/>
    <w:link w:val="Quote"/>
    <w:uiPriority w:val="29"/>
    <w:rsid w:val="00940215"/>
    <w:rPr>
      <w:i/>
      <w:iCs/>
      <w:color w:val="404040" w:themeColor="text1" w:themeTint="BF"/>
    </w:rPr>
  </w:style>
  <w:style w:type="paragraph" w:styleId="ListParagraph">
    <w:name w:val="List Paragraph"/>
    <w:basedOn w:val="Normal"/>
    <w:uiPriority w:val="34"/>
    <w:qFormat/>
    <w:rsid w:val="00940215"/>
    <w:pPr>
      <w:ind w:left="720"/>
      <w:contextualSpacing/>
    </w:pPr>
  </w:style>
  <w:style w:type="character" w:styleId="IntenseEmphasis">
    <w:name w:val="Intense Emphasis"/>
    <w:basedOn w:val="DefaultParagraphFont"/>
    <w:uiPriority w:val="21"/>
    <w:qFormat/>
    <w:rsid w:val="00940215"/>
    <w:rPr>
      <w:i/>
      <w:iCs/>
      <w:color w:val="0F4761" w:themeColor="accent1" w:themeShade="BF"/>
    </w:rPr>
  </w:style>
  <w:style w:type="paragraph" w:styleId="IntenseQuote">
    <w:name w:val="Intense Quote"/>
    <w:basedOn w:val="Normal"/>
    <w:next w:val="Normal"/>
    <w:link w:val="IntenseQuoteChar"/>
    <w:uiPriority w:val="30"/>
    <w:qFormat/>
    <w:rsid w:val="00940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215"/>
    <w:rPr>
      <w:i/>
      <w:iCs/>
      <w:color w:val="0F4761" w:themeColor="accent1" w:themeShade="BF"/>
    </w:rPr>
  </w:style>
  <w:style w:type="character" w:styleId="IntenseReference">
    <w:name w:val="Intense Reference"/>
    <w:basedOn w:val="DefaultParagraphFont"/>
    <w:uiPriority w:val="32"/>
    <w:qFormat/>
    <w:rsid w:val="009402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356</Words>
  <Characters>1559</Characters>
  <Application>Microsoft Office Word</Application>
  <DocSecurity>0</DocSecurity>
  <Lines>311</Lines>
  <Paragraphs>159</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2026-01-27T13:54:00Z</dcterms:created>
  <dcterms:modified xsi:type="dcterms:W3CDTF">2026-08-14T18:19:00Z</dcterms:modified>
</cp:coreProperties>
</file>