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8D81" w14:textId="253F2EC4" w:rsidR="002A47E8" w:rsidRPr="007F6AD6" w:rsidRDefault="002A47E8" w:rsidP="007F6AD6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7F6AD6">
        <w:rPr>
          <w:rFonts w:ascii="Book Antiqua" w:hAnsi="Book Antiqua"/>
          <w:sz w:val="40"/>
          <w:szCs w:val="40"/>
        </w:rPr>
        <w:t xml:space="preserve">Debra Kaye </w:t>
      </w:r>
      <w:r w:rsidR="007F6AD6">
        <w:rPr>
          <w:rFonts w:ascii="Book Antiqua" w:hAnsi="Book Antiqua"/>
          <w:sz w:val="40"/>
          <w:szCs w:val="40"/>
        </w:rPr>
        <w:t xml:space="preserve">(Jamison) </w:t>
      </w:r>
      <w:r w:rsidRPr="007F6AD6">
        <w:rPr>
          <w:rFonts w:ascii="Book Antiqua" w:hAnsi="Book Antiqua"/>
          <w:sz w:val="40"/>
          <w:szCs w:val="40"/>
        </w:rPr>
        <w:t>Bultemeier</w:t>
      </w:r>
    </w:p>
    <w:p w14:paraId="19173AE6" w14:textId="77777777" w:rsidR="002A47E8" w:rsidRPr="007F6AD6" w:rsidRDefault="002A47E8" w:rsidP="007F6AD6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7F6AD6">
        <w:rPr>
          <w:rFonts w:ascii="Book Antiqua" w:hAnsi="Book Antiqua"/>
          <w:sz w:val="40"/>
          <w:szCs w:val="40"/>
        </w:rPr>
        <w:t>February 11, 1955 — March 28, 2026</w:t>
      </w:r>
    </w:p>
    <w:p w14:paraId="2B2C8F55" w14:textId="77777777" w:rsidR="007F6AD6" w:rsidRPr="007F6AD6" w:rsidRDefault="007F6AD6" w:rsidP="007F6AD6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3D685ED" w14:textId="3AED5F61" w:rsidR="007F6AD6" w:rsidRPr="007F6AD6" w:rsidRDefault="007F6AD6" w:rsidP="007F6AD6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F70E481" wp14:editId="145AC5BC">
            <wp:extent cx="2275840" cy="1706880"/>
            <wp:effectExtent l="0" t="0" r="0" b="7620"/>
            <wp:docPr id="365210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10233" name="Picture 3652102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33FE" w14:textId="12DBA7BE" w:rsidR="007F6AD6" w:rsidRDefault="007F6AD6" w:rsidP="007F6AD6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>Photo by Barbara Baker Anderson</w:t>
      </w:r>
    </w:p>
    <w:p w14:paraId="43363D54" w14:textId="77777777" w:rsidR="007F6AD6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1BF88DC" w14:textId="75B9B266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 xml:space="preserve">Debra Kaye Bultemeier, 71, of Decatur, Indiana, passed away on Saturday, March 28,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2026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at Adams Memorial Hospital in Decatur, Indiana.</w:t>
      </w:r>
      <w:r w:rsidRPr="007F6AD6">
        <w:rPr>
          <w:rFonts w:ascii="Book Antiqua" w:hAnsi="Book Antiqua"/>
          <w:sz w:val="30"/>
          <w:szCs w:val="30"/>
        </w:rPr>
        <w:t xml:space="preserve">  </w:t>
      </w:r>
      <w:r w:rsidR="002A47E8" w:rsidRPr="007F6AD6">
        <w:rPr>
          <w:rFonts w:ascii="Book Antiqua" w:hAnsi="Book Antiqua"/>
          <w:sz w:val="30"/>
          <w:szCs w:val="30"/>
        </w:rPr>
        <w:t xml:space="preserve">She was born on February 11,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1955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in Adams County, Indiana to the late Francis and Vera (Krick) Jamison.</w:t>
      </w:r>
      <w:r w:rsidRPr="007F6AD6">
        <w:rPr>
          <w:rFonts w:ascii="Book Antiqua" w:hAnsi="Book Antiqua"/>
          <w:sz w:val="30"/>
          <w:szCs w:val="30"/>
        </w:rPr>
        <w:t xml:space="preserve">  </w:t>
      </w:r>
      <w:r w:rsidR="002A47E8" w:rsidRPr="007F6AD6">
        <w:rPr>
          <w:rFonts w:ascii="Book Antiqua" w:hAnsi="Book Antiqua"/>
          <w:sz w:val="30"/>
          <w:szCs w:val="30"/>
        </w:rPr>
        <w:t xml:space="preserve">Deb was united in marriage to Brian Bultemeier on November 23,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1999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in Las Vegas, Nevada.</w:t>
      </w:r>
    </w:p>
    <w:p w14:paraId="3BF24DFE" w14:textId="5095EF7B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 xml:space="preserve">Deb was a waitress at the West End restaurant in Decatur, Indiana, where she enjoyed the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relationships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she established with many of her customers. After receiving her Marketing Degree from Indiana University, she worked as a purchasing manager at All American Homes in Decatur.</w:t>
      </w:r>
    </w:p>
    <w:p w14:paraId="59A6DC98" w14:textId="165F0DB9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 xml:space="preserve">Her greatest love and joy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was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spending time with her children and grandchildren. Sports of many kinds were a part of her life. She especially valued the time spent watching her grandchildren. She never missed a sporting event where her grandchildren were participating. When she was younger, she was very involved in softball with her sisters and her friends. This transitioned into </w:t>
      </w:r>
      <w:r w:rsidR="002A47E8" w:rsidRPr="007F6AD6">
        <w:rPr>
          <w:rFonts w:ascii="Book Antiqua" w:hAnsi="Book Antiqua"/>
          <w:sz w:val="30"/>
          <w:szCs w:val="30"/>
        </w:rPr>
        <w:lastRenderedPageBreak/>
        <w:t xml:space="preserve">coaching youth softball teams which often included her providing the transportation and “being the bus” for several sports. Deb was an accomplished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seamstress, and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loved to sew for family and friends. She continued her skills as a seamstress by opening The Wild Radish Boutique, where her customers benefited from her creativity. She enjoyed planting flowers, especially tulips.</w:t>
      </w:r>
    </w:p>
    <w:p w14:paraId="71698C75" w14:textId="3C297A5B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>Survivors include her husband, Brian Bultemeier of Decatur, Indiana; daughter, Brande (Chad) Ringger of Bluffton, Indiana; son, Chris Morence of Bluffton, Indiana; sister, Darline (Carl) Nahrwold of Leo, Indiana; grandchildren, Emerson (Max) Rowley, Ava (Spencer) Pirtle, Jack (Alisa) Ringger, John (Madison) Ringger, and Cayden (Lydia) Shaffer; and great-grandchild, Stetson Shaffer.</w:t>
      </w:r>
    </w:p>
    <w:p w14:paraId="793E4B27" w14:textId="4ACC64CB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>She was preceded in death by her sister, Sherlie Walters and her brother, Robert Jamison.</w:t>
      </w:r>
    </w:p>
    <w:p w14:paraId="6070F316" w14:textId="0D06697D" w:rsidR="002A47E8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 xml:space="preserve">A funeral service will be held at 10:30 a.m. on Thursday, April 2,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2026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at Zwick and Jahn Funeral Home, Decatur, Indiana, with Chad Ringger and Jack Ringger officiating.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Burial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will follow at Decatur Cemetery.</w:t>
      </w:r>
      <w:r w:rsidRPr="007F6AD6">
        <w:rPr>
          <w:rFonts w:ascii="Book Antiqua" w:hAnsi="Book Antiqua"/>
          <w:sz w:val="30"/>
          <w:szCs w:val="30"/>
        </w:rPr>
        <w:t xml:space="preserve">  </w:t>
      </w:r>
      <w:r w:rsidR="002A47E8" w:rsidRPr="007F6AD6">
        <w:rPr>
          <w:rFonts w:ascii="Book Antiqua" w:hAnsi="Book Antiqua"/>
          <w:sz w:val="30"/>
          <w:szCs w:val="30"/>
        </w:rPr>
        <w:t xml:space="preserve">Family and friends will be received from 2 to 4 and 5 to 7 p.m. on Wednesday, April 1, </w:t>
      </w:r>
      <w:proofErr w:type="gramStart"/>
      <w:r w:rsidR="002A47E8" w:rsidRPr="007F6AD6">
        <w:rPr>
          <w:rFonts w:ascii="Book Antiqua" w:hAnsi="Book Antiqua"/>
          <w:sz w:val="30"/>
          <w:szCs w:val="30"/>
        </w:rPr>
        <w:t>2026</w:t>
      </w:r>
      <w:proofErr w:type="gramEnd"/>
      <w:r w:rsidR="002A47E8" w:rsidRPr="007F6AD6">
        <w:rPr>
          <w:rFonts w:ascii="Book Antiqua" w:hAnsi="Book Antiqua"/>
          <w:sz w:val="30"/>
          <w:szCs w:val="30"/>
        </w:rPr>
        <w:t xml:space="preserve"> at Zwick &amp; Jahn Funeral Home, Decatur, Indiana, and one hour prior to the service on Thursday.</w:t>
      </w:r>
    </w:p>
    <w:p w14:paraId="682A79A4" w14:textId="6A022E6D" w:rsidR="002A47E8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 xml:space="preserve">   </w:t>
      </w:r>
      <w:r w:rsidR="002A47E8" w:rsidRPr="007F6AD6">
        <w:rPr>
          <w:rFonts w:ascii="Book Antiqua" w:hAnsi="Book Antiqua"/>
          <w:sz w:val="30"/>
          <w:szCs w:val="30"/>
        </w:rPr>
        <w:t>Preferred memorials can be given to Wells Community Boys and Girls Club.</w:t>
      </w:r>
    </w:p>
    <w:p w14:paraId="70A36ABD" w14:textId="77777777" w:rsidR="007F6AD6" w:rsidRPr="007F6AD6" w:rsidRDefault="007F6AD6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2C110DC" w14:textId="28EBD145" w:rsidR="002A47E8" w:rsidRPr="007F6AD6" w:rsidRDefault="002A47E8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>Zwick &amp; Jahn Funeral Homes, Adams County, Indiana</w:t>
      </w:r>
    </w:p>
    <w:p w14:paraId="19C34F76" w14:textId="34B87B32" w:rsidR="00B8063A" w:rsidRPr="007F6AD6" w:rsidRDefault="00B8063A" w:rsidP="007F6AD6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F6AD6">
        <w:rPr>
          <w:rFonts w:ascii="Book Antiqua" w:hAnsi="Book Antiqua"/>
          <w:sz w:val="30"/>
          <w:szCs w:val="30"/>
        </w:rPr>
        <w:t>April 5, 2026</w:t>
      </w:r>
    </w:p>
    <w:p w14:paraId="042974D1" w14:textId="77777777" w:rsidR="0009452F" w:rsidRDefault="0009452F"/>
    <w:sectPr w:rsidR="0009452F" w:rsidSect="007F6AD6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3A"/>
    <w:rsid w:val="0009452F"/>
    <w:rsid w:val="000F5DC1"/>
    <w:rsid w:val="002A47E8"/>
    <w:rsid w:val="006B5766"/>
    <w:rsid w:val="007E652A"/>
    <w:rsid w:val="007F6AD6"/>
    <w:rsid w:val="00907EE0"/>
    <w:rsid w:val="00B8063A"/>
    <w:rsid w:val="00C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9966"/>
  <w15:chartTrackingRefBased/>
  <w15:docId w15:val="{2F86D03D-D85E-482E-9205-2B9FABED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2026-04-05T20:11:00Z</dcterms:created>
  <dcterms:modified xsi:type="dcterms:W3CDTF">2026-07-13T12:24:00Z</dcterms:modified>
</cp:coreProperties>
</file>