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1E1D1" w14:textId="37AD6F0F" w:rsidR="000203A0" w:rsidRPr="000203A0" w:rsidRDefault="000203A0" w:rsidP="000203A0">
      <w:pPr>
        <w:spacing w:after="0" w:line="240" w:lineRule="auto"/>
        <w:jc w:val="center"/>
        <w:rPr>
          <w:rFonts w:ascii="Book Antiqua" w:hAnsi="Book Antiqua"/>
          <w:sz w:val="40"/>
          <w:szCs w:val="40"/>
        </w:rPr>
      </w:pPr>
      <w:r w:rsidRPr="000203A0">
        <w:rPr>
          <w:rFonts w:ascii="Book Antiqua" w:hAnsi="Book Antiqua"/>
          <w:sz w:val="40"/>
          <w:szCs w:val="40"/>
        </w:rPr>
        <w:t>Betty Jean (Seip) Ashley</w:t>
      </w:r>
    </w:p>
    <w:p w14:paraId="05C796F8" w14:textId="49DCF89C" w:rsidR="000203A0" w:rsidRPr="000203A0" w:rsidRDefault="000203A0" w:rsidP="000203A0">
      <w:pPr>
        <w:spacing w:after="0" w:line="240" w:lineRule="auto"/>
        <w:jc w:val="center"/>
        <w:rPr>
          <w:rFonts w:ascii="Book Antiqua" w:hAnsi="Book Antiqua"/>
          <w:sz w:val="40"/>
          <w:szCs w:val="40"/>
        </w:rPr>
      </w:pPr>
      <w:r w:rsidRPr="000203A0">
        <w:rPr>
          <w:rFonts w:ascii="Book Antiqua" w:hAnsi="Book Antiqua"/>
          <w:sz w:val="40"/>
          <w:szCs w:val="40"/>
        </w:rPr>
        <w:t>January 3, 1951 – September 16, 2024</w:t>
      </w:r>
    </w:p>
    <w:p w14:paraId="07CDC514" w14:textId="77777777" w:rsidR="000203A0" w:rsidRPr="000203A0" w:rsidRDefault="000203A0" w:rsidP="000203A0">
      <w:pPr>
        <w:spacing w:after="0" w:line="240" w:lineRule="auto"/>
        <w:jc w:val="center"/>
        <w:rPr>
          <w:rFonts w:ascii="Book Antiqua" w:hAnsi="Book Antiqua"/>
          <w:sz w:val="30"/>
          <w:szCs w:val="30"/>
        </w:rPr>
      </w:pPr>
    </w:p>
    <w:p w14:paraId="00B8C60F" w14:textId="7D50A4BA" w:rsidR="000203A0" w:rsidRPr="000203A0" w:rsidRDefault="000203A0" w:rsidP="000203A0">
      <w:pPr>
        <w:spacing w:after="0" w:line="240" w:lineRule="auto"/>
        <w:jc w:val="center"/>
        <w:rPr>
          <w:rFonts w:ascii="Book Antiqua" w:hAnsi="Book Antiqua"/>
          <w:sz w:val="30"/>
          <w:szCs w:val="30"/>
        </w:rPr>
      </w:pPr>
      <w:r w:rsidRPr="000203A0">
        <w:rPr>
          <w:rFonts w:ascii="Book Antiqua" w:hAnsi="Book Antiqua"/>
          <w:noProof/>
          <w:sz w:val="30"/>
          <w:szCs w:val="30"/>
        </w:rPr>
        <w:drawing>
          <wp:inline distT="0" distB="0" distL="0" distR="0" wp14:anchorId="4C06B518" wp14:editId="7CA84C77">
            <wp:extent cx="3067050" cy="3145405"/>
            <wp:effectExtent l="0" t="0" r="0" b="0"/>
            <wp:docPr id="809233437" name="Picture 1"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r memorial image loadi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2917" t="23718" r="33173" b="16239"/>
                    <a:stretch>
                      <a:fillRect/>
                    </a:stretch>
                  </pic:blipFill>
                  <pic:spPr bwMode="auto">
                    <a:xfrm>
                      <a:off x="0" y="0"/>
                      <a:ext cx="3070431" cy="3148872"/>
                    </a:xfrm>
                    <a:prstGeom prst="rect">
                      <a:avLst/>
                    </a:prstGeom>
                    <a:noFill/>
                    <a:ln>
                      <a:noFill/>
                    </a:ln>
                    <a:extLst>
                      <a:ext uri="{53640926-AAD7-44D8-BBD7-CCE9431645EC}">
                        <a14:shadowObscured xmlns:a14="http://schemas.microsoft.com/office/drawing/2010/main"/>
                      </a:ext>
                    </a:extLst>
                  </pic:spPr>
                </pic:pic>
              </a:graphicData>
            </a:graphic>
          </wp:inline>
        </w:drawing>
      </w:r>
    </w:p>
    <w:p w14:paraId="14424280" w14:textId="0AC95FCE" w:rsidR="000203A0" w:rsidRDefault="000203A0" w:rsidP="000203A0">
      <w:pPr>
        <w:spacing w:after="0" w:line="240" w:lineRule="auto"/>
        <w:jc w:val="center"/>
        <w:rPr>
          <w:rFonts w:ascii="Book Antiqua" w:hAnsi="Book Antiqua"/>
          <w:sz w:val="30"/>
          <w:szCs w:val="30"/>
        </w:rPr>
      </w:pPr>
      <w:r w:rsidRPr="000203A0">
        <w:rPr>
          <w:rFonts w:ascii="Book Antiqua" w:hAnsi="Book Antiqua"/>
          <w:sz w:val="30"/>
          <w:szCs w:val="30"/>
        </w:rPr>
        <w:t>Photo by Deb Curry</w:t>
      </w:r>
    </w:p>
    <w:p w14:paraId="7E397595" w14:textId="77777777" w:rsidR="000203A0" w:rsidRPr="000203A0" w:rsidRDefault="000203A0" w:rsidP="000203A0">
      <w:pPr>
        <w:spacing w:after="0" w:line="240" w:lineRule="auto"/>
        <w:rPr>
          <w:rFonts w:ascii="Book Antiqua" w:hAnsi="Book Antiqua"/>
          <w:sz w:val="30"/>
          <w:szCs w:val="30"/>
        </w:rPr>
      </w:pPr>
    </w:p>
    <w:p w14:paraId="00D819A7" w14:textId="28AE2112" w:rsidR="00F65665" w:rsidRPr="000203A0" w:rsidRDefault="000203A0" w:rsidP="000203A0">
      <w:pPr>
        <w:spacing w:after="0" w:line="240" w:lineRule="auto"/>
        <w:rPr>
          <w:rFonts w:ascii="Book Antiqua" w:hAnsi="Book Antiqua"/>
          <w:sz w:val="30"/>
          <w:szCs w:val="30"/>
        </w:rPr>
      </w:pPr>
      <w:r w:rsidRPr="000203A0">
        <w:rPr>
          <w:rFonts w:ascii="Book Antiqua" w:hAnsi="Book Antiqua"/>
          <w:sz w:val="30"/>
          <w:szCs w:val="30"/>
        </w:rPr>
        <w:t xml:space="preserve">   </w:t>
      </w:r>
      <w:r w:rsidR="00F65665" w:rsidRPr="000203A0">
        <w:rPr>
          <w:rFonts w:ascii="Book Antiqua" w:hAnsi="Book Antiqua"/>
          <w:sz w:val="30"/>
          <w:szCs w:val="30"/>
        </w:rPr>
        <w:t>Betty Jean Ashley, 73, of Decatur, Indiana passed away Monday morning, September 16, 2024, at Lutheran Hospital in Fort Wayne, Indiana.</w:t>
      </w:r>
      <w:r w:rsidRPr="000203A0">
        <w:rPr>
          <w:rFonts w:ascii="Book Antiqua" w:hAnsi="Book Antiqua"/>
          <w:sz w:val="30"/>
          <w:szCs w:val="30"/>
        </w:rPr>
        <w:t xml:space="preserve">  </w:t>
      </w:r>
      <w:r w:rsidR="00F65665" w:rsidRPr="000203A0">
        <w:rPr>
          <w:rFonts w:ascii="Book Antiqua" w:hAnsi="Book Antiqua"/>
          <w:sz w:val="30"/>
          <w:szCs w:val="30"/>
        </w:rPr>
        <w:t>She was born on January 3, 1951, in Evansville, Indiana to the late Elmer W. Seip and the late Betty C. (Rhoades) Bailey. On October 29, 1966, Betty married Tommy N. Ashley in Tampa, Florida.</w:t>
      </w:r>
    </w:p>
    <w:p w14:paraId="78D44C55" w14:textId="4AE078BF" w:rsidR="00F65665" w:rsidRPr="000203A0" w:rsidRDefault="000203A0" w:rsidP="000203A0">
      <w:pPr>
        <w:spacing w:after="0" w:line="240" w:lineRule="auto"/>
        <w:rPr>
          <w:rFonts w:ascii="Book Antiqua" w:hAnsi="Book Antiqua"/>
          <w:sz w:val="30"/>
          <w:szCs w:val="30"/>
        </w:rPr>
      </w:pPr>
      <w:r w:rsidRPr="000203A0">
        <w:rPr>
          <w:rFonts w:ascii="Book Antiqua" w:hAnsi="Book Antiqua"/>
          <w:sz w:val="30"/>
          <w:szCs w:val="30"/>
        </w:rPr>
        <w:t xml:space="preserve">   </w:t>
      </w:r>
      <w:r w:rsidR="00F65665" w:rsidRPr="000203A0">
        <w:rPr>
          <w:rFonts w:ascii="Book Antiqua" w:hAnsi="Book Antiqua"/>
          <w:sz w:val="30"/>
          <w:szCs w:val="30"/>
        </w:rPr>
        <w:t>Betty attended the Decatur Church of God and was a member of the Women of the Moose in Decatur.</w:t>
      </w:r>
      <w:r w:rsidRPr="000203A0">
        <w:rPr>
          <w:rFonts w:ascii="Book Antiqua" w:hAnsi="Book Antiqua"/>
          <w:sz w:val="30"/>
          <w:szCs w:val="30"/>
        </w:rPr>
        <w:t xml:space="preserve">  </w:t>
      </w:r>
      <w:r w:rsidR="00F65665" w:rsidRPr="000203A0">
        <w:rPr>
          <w:rFonts w:ascii="Book Antiqua" w:hAnsi="Book Antiqua"/>
          <w:sz w:val="30"/>
          <w:szCs w:val="30"/>
        </w:rPr>
        <w:t xml:space="preserve">She had worked for Tri Tech Systems, Inc. in Decatur and was previously employed at Fleetwood for 12 </w:t>
      </w:r>
      <w:proofErr w:type="gramStart"/>
      <w:r w:rsidR="00F65665" w:rsidRPr="000203A0">
        <w:rPr>
          <w:rFonts w:ascii="Book Antiqua" w:hAnsi="Book Antiqua"/>
          <w:sz w:val="30"/>
          <w:szCs w:val="30"/>
        </w:rPr>
        <w:t>years, and</w:t>
      </w:r>
      <w:proofErr w:type="gramEnd"/>
      <w:r w:rsidR="00F65665" w:rsidRPr="000203A0">
        <w:rPr>
          <w:rFonts w:ascii="Book Antiqua" w:hAnsi="Book Antiqua"/>
          <w:sz w:val="30"/>
          <w:szCs w:val="30"/>
        </w:rPr>
        <w:t xml:space="preserve"> worked in daycare for eight years.</w:t>
      </w:r>
      <w:r w:rsidRPr="000203A0">
        <w:rPr>
          <w:rFonts w:ascii="Book Antiqua" w:hAnsi="Book Antiqua"/>
          <w:sz w:val="30"/>
          <w:szCs w:val="30"/>
        </w:rPr>
        <w:t xml:space="preserve">  </w:t>
      </w:r>
      <w:r w:rsidR="00F65665" w:rsidRPr="000203A0">
        <w:rPr>
          <w:rFonts w:ascii="Book Antiqua" w:hAnsi="Book Antiqua"/>
          <w:sz w:val="30"/>
          <w:szCs w:val="30"/>
        </w:rPr>
        <w:t>Betty enjoyed bowling for many years. Betty loved sewing and quilting. In her spare time, she enjoyed playing bingo.</w:t>
      </w:r>
    </w:p>
    <w:p w14:paraId="03813FE9" w14:textId="2DB5268B" w:rsidR="00F65665" w:rsidRPr="000203A0" w:rsidRDefault="000203A0" w:rsidP="000203A0">
      <w:pPr>
        <w:spacing w:after="0" w:line="240" w:lineRule="auto"/>
        <w:rPr>
          <w:rFonts w:ascii="Book Antiqua" w:hAnsi="Book Antiqua"/>
          <w:sz w:val="30"/>
          <w:szCs w:val="30"/>
        </w:rPr>
      </w:pPr>
      <w:r w:rsidRPr="000203A0">
        <w:rPr>
          <w:rFonts w:ascii="Book Antiqua" w:hAnsi="Book Antiqua"/>
          <w:sz w:val="30"/>
          <w:szCs w:val="30"/>
        </w:rPr>
        <w:lastRenderedPageBreak/>
        <w:t xml:space="preserve">   </w:t>
      </w:r>
      <w:r w:rsidR="00F65665" w:rsidRPr="000203A0">
        <w:rPr>
          <w:rFonts w:ascii="Book Antiqua" w:hAnsi="Book Antiqua"/>
          <w:sz w:val="30"/>
          <w:szCs w:val="30"/>
        </w:rPr>
        <w:t>She is survived by her husband, Tommy Ashley of Decatur, Indiana; son, Terry Neal (Theresa) Ashley of Decatur, Indiana; son, Kurtis Wade (Becky) Ashley of Decatur, Indiana; son, Brian Paul (Brandi) Ashley of Decatur, Indiana; daughter, Shanna (Sam) Burgin of Decatur, Indiana; step-mother, Patsy Ponds of Downers Grove, Florida; brother, William Elmer (Joyce) Seip of Decatur, Indiana; sister Esther (Jerry) Kline of Decatur, Indiana; twin brother, Jerry Lee (Pam) Seip of Owenton, Kentucky; twin brother, Harry John Seip of Indiana; brother, Dennis Dewayne (Tammy) Seip of Geneva, Indiana; 16 grandchildren, Nick (Megan) Weldy, Taya (Patrick) Gonzalez, Alyssa (Jordan) Rucks, Kyle Ashley, Lauren (Adam) Seymour, Ryan (Breana) Ashley, Adrienne (Ben) Fullenkamp, Brooke (Daniel) Swygart, Holly Ashley, Cleo Burgin, William Wemhoff, Samuel Burgin II, Jillian Wemhoff, Noah Burgin, Aidan Wemhoff, and Bella Ashley; and 13 great-grandchildren.</w:t>
      </w:r>
    </w:p>
    <w:p w14:paraId="107D77D5" w14:textId="5BF6FD28" w:rsidR="00F65665" w:rsidRPr="000203A0" w:rsidRDefault="000203A0" w:rsidP="000203A0">
      <w:pPr>
        <w:spacing w:after="0" w:line="240" w:lineRule="auto"/>
        <w:rPr>
          <w:rFonts w:ascii="Book Antiqua" w:hAnsi="Book Antiqua"/>
          <w:sz w:val="30"/>
          <w:szCs w:val="30"/>
        </w:rPr>
      </w:pPr>
      <w:r w:rsidRPr="000203A0">
        <w:rPr>
          <w:rFonts w:ascii="Book Antiqua" w:hAnsi="Book Antiqua"/>
          <w:sz w:val="30"/>
          <w:szCs w:val="30"/>
        </w:rPr>
        <w:t xml:space="preserve">   </w:t>
      </w:r>
      <w:r w:rsidR="00F65665" w:rsidRPr="000203A0">
        <w:rPr>
          <w:rFonts w:ascii="Book Antiqua" w:hAnsi="Book Antiqua"/>
          <w:sz w:val="30"/>
          <w:szCs w:val="30"/>
        </w:rPr>
        <w:t>Betty was preceded in death by a son, Anthony Wayne Ashley in infancy, and a brother, Andrew E. Seip.</w:t>
      </w:r>
    </w:p>
    <w:p w14:paraId="77B886C5" w14:textId="097C74E3" w:rsidR="00F65665" w:rsidRPr="000203A0" w:rsidRDefault="000203A0" w:rsidP="000203A0">
      <w:pPr>
        <w:spacing w:after="0" w:line="240" w:lineRule="auto"/>
        <w:rPr>
          <w:rFonts w:ascii="Book Antiqua" w:hAnsi="Book Antiqua"/>
          <w:sz w:val="30"/>
          <w:szCs w:val="30"/>
        </w:rPr>
      </w:pPr>
      <w:r w:rsidRPr="000203A0">
        <w:rPr>
          <w:rFonts w:ascii="Book Antiqua" w:hAnsi="Book Antiqua"/>
          <w:sz w:val="30"/>
          <w:szCs w:val="30"/>
        </w:rPr>
        <w:t xml:space="preserve">   </w:t>
      </w:r>
      <w:r w:rsidR="00F65665" w:rsidRPr="000203A0">
        <w:rPr>
          <w:rFonts w:ascii="Book Antiqua" w:hAnsi="Book Antiqua"/>
          <w:sz w:val="30"/>
          <w:szCs w:val="30"/>
        </w:rPr>
        <w:t xml:space="preserve">A funeral service will be held at 10:30 a.m. Friday, September 20, 2024, at the Zwick &amp; Jahn Funeral Home in Decatur, Indiana with Pastor Eugene Hill officiating. </w:t>
      </w:r>
      <w:proofErr w:type="gramStart"/>
      <w:r w:rsidR="00F65665" w:rsidRPr="000203A0">
        <w:rPr>
          <w:rFonts w:ascii="Book Antiqua" w:hAnsi="Book Antiqua"/>
          <w:sz w:val="30"/>
          <w:szCs w:val="30"/>
        </w:rPr>
        <w:t>Burial</w:t>
      </w:r>
      <w:proofErr w:type="gramEnd"/>
      <w:r w:rsidR="00F65665" w:rsidRPr="000203A0">
        <w:rPr>
          <w:rFonts w:ascii="Book Antiqua" w:hAnsi="Book Antiqua"/>
          <w:sz w:val="30"/>
          <w:szCs w:val="30"/>
        </w:rPr>
        <w:t xml:space="preserve"> will follow at Decatur Cemetery.</w:t>
      </w:r>
      <w:r w:rsidRPr="000203A0">
        <w:rPr>
          <w:rFonts w:ascii="Book Antiqua" w:hAnsi="Book Antiqua"/>
          <w:sz w:val="30"/>
          <w:szCs w:val="30"/>
        </w:rPr>
        <w:t xml:space="preserve">  </w:t>
      </w:r>
      <w:r w:rsidR="00F65665" w:rsidRPr="000203A0">
        <w:rPr>
          <w:rFonts w:ascii="Book Antiqua" w:hAnsi="Book Antiqua"/>
          <w:sz w:val="30"/>
          <w:szCs w:val="30"/>
        </w:rPr>
        <w:t>The family will receive friends from 2:00 to 5:00 and 6:00 to 8:00 p.m. Thursday, September 19, 2024, at the Zwick &amp; Jahn Funeral Home and one hour prior to the service on Friday.</w:t>
      </w:r>
    </w:p>
    <w:p w14:paraId="7D17200F" w14:textId="3EF0E941" w:rsidR="00F65665" w:rsidRDefault="000203A0" w:rsidP="000203A0">
      <w:pPr>
        <w:spacing w:after="0" w:line="240" w:lineRule="auto"/>
        <w:rPr>
          <w:rFonts w:ascii="Book Antiqua" w:hAnsi="Book Antiqua"/>
          <w:sz w:val="30"/>
          <w:szCs w:val="30"/>
        </w:rPr>
      </w:pPr>
      <w:r>
        <w:rPr>
          <w:rFonts w:ascii="Book Antiqua" w:hAnsi="Book Antiqua"/>
          <w:sz w:val="30"/>
          <w:szCs w:val="30"/>
        </w:rPr>
        <w:t xml:space="preserve">   </w:t>
      </w:r>
      <w:r w:rsidR="00F65665" w:rsidRPr="000203A0">
        <w:rPr>
          <w:rFonts w:ascii="Book Antiqua" w:hAnsi="Book Antiqua"/>
          <w:sz w:val="30"/>
          <w:szCs w:val="30"/>
        </w:rPr>
        <w:t>Preferred memorials can be given to Adams Central Band or Mooseheart in Decatur.</w:t>
      </w:r>
    </w:p>
    <w:p w14:paraId="68737C22" w14:textId="77777777" w:rsidR="000203A0" w:rsidRPr="000203A0" w:rsidRDefault="000203A0" w:rsidP="000203A0">
      <w:pPr>
        <w:spacing w:after="0" w:line="240" w:lineRule="auto"/>
        <w:rPr>
          <w:rFonts w:ascii="Book Antiqua" w:hAnsi="Book Antiqua"/>
          <w:sz w:val="30"/>
          <w:szCs w:val="30"/>
        </w:rPr>
      </w:pPr>
    </w:p>
    <w:p w14:paraId="7B35E03F" w14:textId="5944BED6" w:rsidR="00F65665" w:rsidRPr="000203A0" w:rsidRDefault="00F65665" w:rsidP="000203A0">
      <w:pPr>
        <w:spacing w:after="0" w:line="240" w:lineRule="auto"/>
        <w:rPr>
          <w:rFonts w:ascii="Book Antiqua" w:hAnsi="Book Antiqua"/>
          <w:sz w:val="30"/>
          <w:szCs w:val="30"/>
        </w:rPr>
      </w:pPr>
      <w:r w:rsidRPr="000203A0">
        <w:rPr>
          <w:rFonts w:ascii="Book Antiqua" w:hAnsi="Book Antiqua"/>
          <w:sz w:val="30"/>
          <w:szCs w:val="30"/>
        </w:rPr>
        <w:t>Zwick &amp; Jahn Funeral Homes, Adams County, Indiana </w:t>
      </w:r>
    </w:p>
    <w:p w14:paraId="1382CC28" w14:textId="27E8E5E6" w:rsidR="00D5118E" w:rsidRPr="000203A0" w:rsidRDefault="00D5118E" w:rsidP="000203A0">
      <w:pPr>
        <w:spacing w:after="0" w:line="240" w:lineRule="auto"/>
        <w:rPr>
          <w:rFonts w:ascii="Book Antiqua" w:hAnsi="Book Antiqua"/>
          <w:sz w:val="30"/>
          <w:szCs w:val="30"/>
        </w:rPr>
      </w:pPr>
      <w:r w:rsidRPr="000203A0">
        <w:rPr>
          <w:rFonts w:ascii="Book Antiqua" w:hAnsi="Book Antiqua"/>
          <w:sz w:val="30"/>
          <w:szCs w:val="30"/>
        </w:rPr>
        <w:t>September 17, 2024</w:t>
      </w:r>
    </w:p>
    <w:p w14:paraId="1D97AFA7" w14:textId="77777777" w:rsidR="00D5118E" w:rsidRDefault="00D5118E"/>
    <w:sectPr w:rsidR="00D5118E" w:rsidSect="000203A0">
      <w:pgSz w:w="12240" w:h="1440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18E"/>
    <w:rsid w:val="00011122"/>
    <w:rsid w:val="000203A0"/>
    <w:rsid w:val="009F4707"/>
    <w:rsid w:val="00D5118E"/>
    <w:rsid w:val="00F65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CEC56"/>
  <w15:chartTrackingRefBased/>
  <w15:docId w15:val="{008DF6D9-0DC0-4A8F-AC17-C4D4B950E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11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11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11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11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11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11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11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11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11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11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11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11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11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11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11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11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11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118E"/>
    <w:rPr>
      <w:rFonts w:eastAsiaTheme="majorEastAsia" w:cstheme="majorBidi"/>
      <w:color w:val="272727" w:themeColor="text1" w:themeTint="D8"/>
    </w:rPr>
  </w:style>
  <w:style w:type="paragraph" w:styleId="Title">
    <w:name w:val="Title"/>
    <w:basedOn w:val="Normal"/>
    <w:next w:val="Normal"/>
    <w:link w:val="TitleChar"/>
    <w:uiPriority w:val="10"/>
    <w:qFormat/>
    <w:rsid w:val="00D511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11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11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11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118E"/>
    <w:pPr>
      <w:spacing w:before="160"/>
      <w:jc w:val="center"/>
    </w:pPr>
    <w:rPr>
      <w:i/>
      <w:iCs/>
      <w:color w:val="404040" w:themeColor="text1" w:themeTint="BF"/>
    </w:rPr>
  </w:style>
  <w:style w:type="character" w:customStyle="1" w:styleId="QuoteChar">
    <w:name w:val="Quote Char"/>
    <w:basedOn w:val="DefaultParagraphFont"/>
    <w:link w:val="Quote"/>
    <w:uiPriority w:val="29"/>
    <w:rsid w:val="00D5118E"/>
    <w:rPr>
      <w:i/>
      <w:iCs/>
      <w:color w:val="404040" w:themeColor="text1" w:themeTint="BF"/>
    </w:rPr>
  </w:style>
  <w:style w:type="paragraph" w:styleId="ListParagraph">
    <w:name w:val="List Paragraph"/>
    <w:basedOn w:val="Normal"/>
    <w:uiPriority w:val="34"/>
    <w:qFormat/>
    <w:rsid w:val="00D5118E"/>
    <w:pPr>
      <w:ind w:left="720"/>
      <w:contextualSpacing/>
    </w:pPr>
  </w:style>
  <w:style w:type="character" w:styleId="IntenseEmphasis">
    <w:name w:val="Intense Emphasis"/>
    <w:basedOn w:val="DefaultParagraphFont"/>
    <w:uiPriority w:val="21"/>
    <w:qFormat/>
    <w:rsid w:val="00D5118E"/>
    <w:rPr>
      <w:i/>
      <w:iCs/>
      <w:color w:val="0F4761" w:themeColor="accent1" w:themeShade="BF"/>
    </w:rPr>
  </w:style>
  <w:style w:type="paragraph" w:styleId="IntenseQuote">
    <w:name w:val="Intense Quote"/>
    <w:basedOn w:val="Normal"/>
    <w:next w:val="Normal"/>
    <w:link w:val="IntenseQuoteChar"/>
    <w:uiPriority w:val="30"/>
    <w:qFormat/>
    <w:rsid w:val="00D511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118E"/>
    <w:rPr>
      <w:i/>
      <w:iCs/>
      <w:color w:val="0F4761" w:themeColor="accent1" w:themeShade="BF"/>
    </w:rPr>
  </w:style>
  <w:style w:type="character" w:styleId="IntenseReference">
    <w:name w:val="Intense Reference"/>
    <w:basedOn w:val="DefaultParagraphFont"/>
    <w:uiPriority w:val="32"/>
    <w:qFormat/>
    <w:rsid w:val="00D5118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318072">
      <w:bodyDiv w:val="1"/>
      <w:marLeft w:val="0"/>
      <w:marRight w:val="0"/>
      <w:marTop w:val="0"/>
      <w:marBottom w:val="0"/>
      <w:divBdr>
        <w:top w:val="none" w:sz="0" w:space="0" w:color="auto"/>
        <w:left w:val="none" w:sz="0" w:space="0" w:color="auto"/>
        <w:bottom w:val="none" w:sz="0" w:space="0" w:color="auto"/>
        <w:right w:val="none" w:sz="0" w:space="0" w:color="auto"/>
      </w:divBdr>
    </w:div>
    <w:div w:id="1062564778">
      <w:bodyDiv w:val="1"/>
      <w:marLeft w:val="0"/>
      <w:marRight w:val="0"/>
      <w:marTop w:val="0"/>
      <w:marBottom w:val="0"/>
      <w:divBdr>
        <w:top w:val="none" w:sz="0" w:space="0" w:color="auto"/>
        <w:left w:val="none" w:sz="0" w:space="0" w:color="auto"/>
        <w:bottom w:val="none" w:sz="0" w:space="0" w:color="auto"/>
        <w:right w:val="none" w:sz="0" w:space="0" w:color="auto"/>
      </w:divBdr>
    </w:div>
    <w:div w:id="1627082959">
      <w:bodyDiv w:val="1"/>
      <w:marLeft w:val="0"/>
      <w:marRight w:val="0"/>
      <w:marTop w:val="0"/>
      <w:marBottom w:val="0"/>
      <w:divBdr>
        <w:top w:val="none" w:sz="0" w:space="0" w:color="auto"/>
        <w:left w:val="none" w:sz="0" w:space="0" w:color="auto"/>
        <w:bottom w:val="none" w:sz="0" w:space="0" w:color="auto"/>
        <w:right w:val="none" w:sz="0" w:space="0" w:color="auto"/>
      </w:divBdr>
    </w:div>
    <w:div w:id="189970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354</Words>
  <Characters>2019</Characters>
  <Application>Microsoft Office Word</Application>
  <DocSecurity>0</DocSecurity>
  <Lines>16</Lines>
  <Paragraphs>4</Paragraphs>
  <ScaleCrop>false</ScaleCrop>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4</cp:revision>
  <dcterms:created xsi:type="dcterms:W3CDTF">2024-09-17T13:45:00Z</dcterms:created>
  <dcterms:modified xsi:type="dcterms:W3CDTF">2026-07-12T16:26:00Z</dcterms:modified>
</cp:coreProperties>
</file>