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C52A" w14:textId="77777777" w:rsidR="00E55AE3" w:rsidRPr="008B776C" w:rsidRDefault="00E55AE3" w:rsidP="008B776C">
      <w:pPr>
        <w:spacing w:after="0" w:line="240" w:lineRule="auto"/>
        <w:jc w:val="center"/>
        <w:rPr>
          <w:rFonts w:ascii="Book Antiqua" w:hAnsi="Book Antiqua"/>
          <w:sz w:val="40"/>
          <w:szCs w:val="40"/>
        </w:rPr>
      </w:pPr>
      <w:r w:rsidRPr="008B776C">
        <w:rPr>
          <w:rFonts w:ascii="Book Antiqua" w:hAnsi="Book Antiqua"/>
          <w:sz w:val="40"/>
          <w:szCs w:val="40"/>
        </w:rPr>
        <w:t>Vernon K. Abbott</w:t>
      </w:r>
    </w:p>
    <w:p w14:paraId="4DAEB62C" w14:textId="77777777" w:rsidR="00E55AE3" w:rsidRPr="008B776C" w:rsidRDefault="00E55AE3" w:rsidP="008B776C">
      <w:pPr>
        <w:spacing w:after="0" w:line="240" w:lineRule="auto"/>
        <w:jc w:val="center"/>
        <w:rPr>
          <w:rFonts w:ascii="Book Antiqua" w:hAnsi="Book Antiqua"/>
          <w:sz w:val="40"/>
          <w:szCs w:val="40"/>
        </w:rPr>
      </w:pPr>
      <w:r w:rsidRPr="008B776C">
        <w:rPr>
          <w:rFonts w:ascii="Book Antiqua" w:hAnsi="Book Antiqua"/>
          <w:sz w:val="40"/>
          <w:szCs w:val="40"/>
        </w:rPr>
        <w:t>June 11, 1936 — September 20, 2025</w:t>
      </w:r>
    </w:p>
    <w:p w14:paraId="43F40810" w14:textId="77777777" w:rsidR="008B776C" w:rsidRPr="008B776C" w:rsidRDefault="008B776C" w:rsidP="008B776C">
      <w:pPr>
        <w:spacing w:after="0" w:line="240" w:lineRule="auto"/>
        <w:jc w:val="center"/>
        <w:rPr>
          <w:rFonts w:ascii="Book Antiqua" w:hAnsi="Book Antiqua"/>
          <w:sz w:val="30"/>
          <w:szCs w:val="30"/>
        </w:rPr>
      </w:pPr>
    </w:p>
    <w:p w14:paraId="4774EE3B" w14:textId="2D447D43" w:rsidR="008B776C" w:rsidRPr="008B776C" w:rsidRDefault="008B776C" w:rsidP="008B776C">
      <w:pPr>
        <w:spacing w:after="0" w:line="240" w:lineRule="auto"/>
        <w:jc w:val="center"/>
        <w:rPr>
          <w:rFonts w:ascii="Book Antiqua" w:hAnsi="Book Antiqua"/>
          <w:sz w:val="30"/>
          <w:szCs w:val="30"/>
        </w:rPr>
      </w:pPr>
      <w:r w:rsidRPr="008B776C">
        <w:rPr>
          <w:rFonts w:ascii="Book Antiqua" w:hAnsi="Book Antiqua"/>
          <w:noProof/>
          <w:sz w:val="30"/>
          <w:szCs w:val="30"/>
        </w:rPr>
        <w:drawing>
          <wp:inline distT="0" distB="0" distL="0" distR="0" wp14:anchorId="37864E87" wp14:editId="20E2F8F0">
            <wp:extent cx="3331002" cy="1533525"/>
            <wp:effectExtent l="0" t="0" r="3175" b="0"/>
            <wp:docPr id="241521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21230" name="Picture 241521230"/>
                    <pic:cNvPicPr/>
                  </pic:nvPicPr>
                  <pic:blipFill rotWithShape="1">
                    <a:blip r:embed="rId4">
                      <a:extLst>
                        <a:ext uri="{28A0092B-C50C-407E-A947-70E740481C1C}">
                          <a14:useLocalDpi xmlns:a14="http://schemas.microsoft.com/office/drawing/2010/main" val="0"/>
                        </a:ext>
                      </a:extLst>
                    </a:blip>
                    <a:srcRect t="8928" b="29687"/>
                    <a:stretch>
                      <a:fillRect/>
                    </a:stretch>
                  </pic:blipFill>
                  <pic:spPr bwMode="auto">
                    <a:xfrm>
                      <a:off x="0" y="0"/>
                      <a:ext cx="3337281" cy="1536416"/>
                    </a:xfrm>
                    <a:prstGeom prst="rect">
                      <a:avLst/>
                    </a:prstGeom>
                    <a:ln>
                      <a:noFill/>
                    </a:ln>
                    <a:extLst>
                      <a:ext uri="{53640926-AAD7-44D8-BBD7-CCE9431645EC}">
                        <a14:shadowObscured xmlns:a14="http://schemas.microsoft.com/office/drawing/2010/main"/>
                      </a:ext>
                    </a:extLst>
                  </pic:spPr>
                </pic:pic>
              </a:graphicData>
            </a:graphic>
          </wp:inline>
        </w:drawing>
      </w:r>
    </w:p>
    <w:p w14:paraId="1FD3E4E9" w14:textId="43D01BCD" w:rsidR="008B776C" w:rsidRDefault="008B776C" w:rsidP="008B776C">
      <w:pPr>
        <w:spacing w:after="0" w:line="240" w:lineRule="auto"/>
        <w:jc w:val="center"/>
        <w:rPr>
          <w:rFonts w:ascii="Book Antiqua" w:hAnsi="Book Antiqua"/>
          <w:sz w:val="30"/>
          <w:szCs w:val="30"/>
        </w:rPr>
      </w:pPr>
      <w:r w:rsidRPr="008B776C">
        <w:rPr>
          <w:rFonts w:ascii="Book Antiqua" w:hAnsi="Book Antiqua"/>
          <w:sz w:val="30"/>
          <w:szCs w:val="30"/>
        </w:rPr>
        <w:t>Photo by Barbara Baker Anderson</w:t>
      </w:r>
    </w:p>
    <w:p w14:paraId="621782E1" w14:textId="77777777" w:rsidR="008B776C" w:rsidRPr="008B776C" w:rsidRDefault="008B776C" w:rsidP="008B776C">
      <w:pPr>
        <w:spacing w:after="0" w:line="240" w:lineRule="auto"/>
        <w:rPr>
          <w:rFonts w:ascii="Book Antiqua" w:hAnsi="Book Antiqua"/>
          <w:sz w:val="30"/>
          <w:szCs w:val="30"/>
        </w:rPr>
      </w:pPr>
    </w:p>
    <w:p w14:paraId="185F6565" w14:textId="6064090E" w:rsidR="00E55AE3" w:rsidRPr="008B776C"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Vernon K. Abbott, 89, of Carthage, Indiana, passed away on Saturday, September 20, 2025, at his residence.</w:t>
      </w:r>
      <w:r>
        <w:rPr>
          <w:rFonts w:ascii="Book Antiqua" w:hAnsi="Book Antiqua"/>
          <w:sz w:val="30"/>
          <w:szCs w:val="30"/>
        </w:rPr>
        <w:t xml:space="preserve">  </w:t>
      </w:r>
      <w:r w:rsidR="00E55AE3" w:rsidRPr="008B776C">
        <w:rPr>
          <w:rFonts w:ascii="Book Antiqua" w:hAnsi="Book Antiqua"/>
          <w:sz w:val="30"/>
          <w:szCs w:val="30"/>
        </w:rPr>
        <w:t>He was born on June 11, 1936, at home in Pleasant Mills, Indiana to the late Clark C. and Lola L. (Gerber) Abbott. Vernon was united in marriage to Betty A. Knavel on September 7, 1956, at the Nazarene Church in Decatur, Indiana.</w:t>
      </w:r>
    </w:p>
    <w:p w14:paraId="1EC1A24B" w14:textId="3699C64C" w:rsidR="00E55AE3" w:rsidRPr="008B776C"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 xml:space="preserve">He retired from Navistar (International Harvester) in Indianapolis following 31 years of service. Vernon was a </w:t>
      </w:r>
      <w:proofErr w:type="spellStart"/>
      <w:proofErr w:type="gramStart"/>
      <w:r w:rsidR="00E55AE3" w:rsidRPr="008B776C">
        <w:rPr>
          <w:rFonts w:ascii="Book Antiqua" w:hAnsi="Book Antiqua"/>
          <w:sz w:val="30"/>
          <w:szCs w:val="30"/>
        </w:rPr>
        <w:t>life long</w:t>
      </w:r>
      <w:proofErr w:type="spellEnd"/>
      <w:proofErr w:type="gramEnd"/>
      <w:r w:rsidR="00E55AE3" w:rsidRPr="008B776C">
        <w:rPr>
          <w:rFonts w:ascii="Book Antiqua" w:hAnsi="Book Antiqua"/>
          <w:sz w:val="30"/>
          <w:szCs w:val="30"/>
        </w:rPr>
        <w:t xml:space="preserve"> farmer in Adams and Rush County.</w:t>
      </w:r>
    </w:p>
    <w:p w14:paraId="057BDF7B" w14:textId="220CA048" w:rsidR="00E55AE3" w:rsidRPr="008B776C"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 xml:space="preserve">Vernon was a longtime supporter and fan of the Chicago Cubs and Notre Dame Football. He raised all types of animals on the farm over the </w:t>
      </w:r>
      <w:proofErr w:type="gramStart"/>
      <w:r w:rsidR="00E55AE3" w:rsidRPr="008B776C">
        <w:rPr>
          <w:rFonts w:ascii="Book Antiqua" w:hAnsi="Book Antiqua"/>
          <w:sz w:val="30"/>
          <w:szCs w:val="30"/>
        </w:rPr>
        <w:t>years, and</w:t>
      </w:r>
      <w:proofErr w:type="gramEnd"/>
      <w:r w:rsidR="00E55AE3" w:rsidRPr="008B776C">
        <w:rPr>
          <w:rFonts w:ascii="Book Antiqua" w:hAnsi="Book Antiqua"/>
          <w:sz w:val="30"/>
          <w:szCs w:val="30"/>
        </w:rPr>
        <w:t xml:space="preserve"> had a special spot for his Jersey cows and dogs.</w:t>
      </w:r>
    </w:p>
    <w:p w14:paraId="7C39290D" w14:textId="2C261994" w:rsidR="00E55AE3" w:rsidRPr="008B776C"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Survivors include his wife of 69 years, Betty Abbott of Carthage, Indiana; daughter, Carolyn (Dean) Omori of Noblesville, Indiana; daughter-in-law, Phyllis Abbott of Lewisville, Indiana; three grandchildren, Tony Abbott, Susan (Ron) Markle, and Laura Brown; and three great-grandchildren, Alena Brown, Aaron Brown, and Aayla Brown.</w:t>
      </w:r>
    </w:p>
    <w:p w14:paraId="37E8E0D8" w14:textId="2D9FAD03" w:rsidR="00E55AE3" w:rsidRPr="008B776C"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Vernon was preceded in death by his son, Randy L. Abbott; grandson-in-law, Trevor Brown; three siblings, Wendell Abbott, Patricia J. "Patsy" Bittner and Donald Abbott.</w:t>
      </w:r>
    </w:p>
    <w:p w14:paraId="7C068187" w14:textId="4E5D36F6" w:rsidR="00E55AE3" w:rsidRPr="008B776C"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Graveside services will be held at 1:30 p.m. Friday, September 26, 2025, at the Decatur Cemetery in Decatur, Indiana, with Pastor Douglas Ehrgott officiating.</w:t>
      </w:r>
    </w:p>
    <w:p w14:paraId="20A407B0" w14:textId="664A5487" w:rsidR="00E55AE3" w:rsidRDefault="008B776C" w:rsidP="008B776C">
      <w:pPr>
        <w:spacing w:after="0" w:line="240" w:lineRule="auto"/>
        <w:rPr>
          <w:rFonts w:ascii="Book Antiqua" w:hAnsi="Book Antiqua"/>
          <w:sz w:val="30"/>
          <w:szCs w:val="30"/>
        </w:rPr>
      </w:pPr>
      <w:r>
        <w:rPr>
          <w:rFonts w:ascii="Book Antiqua" w:hAnsi="Book Antiqua"/>
          <w:sz w:val="30"/>
          <w:szCs w:val="30"/>
        </w:rPr>
        <w:t xml:space="preserve">   </w:t>
      </w:r>
      <w:r w:rsidR="00E55AE3" w:rsidRPr="008B776C">
        <w:rPr>
          <w:rFonts w:ascii="Book Antiqua" w:hAnsi="Book Antiqua"/>
          <w:sz w:val="30"/>
          <w:szCs w:val="30"/>
        </w:rPr>
        <w:t>In Liew of flowers, donations to your local humane society or World Vision (Animals/Agriculture).</w:t>
      </w:r>
    </w:p>
    <w:p w14:paraId="3C096215" w14:textId="77777777" w:rsidR="008B776C" w:rsidRPr="008B776C" w:rsidRDefault="008B776C" w:rsidP="008B776C">
      <w:pPr>
        <w:spacing w:after="0" w:line="240" w:lineRule="auto"/>
        <w:rPr>
          <w:rFonts w:ascii="Book Antiqua" w:hAnsi="Book Antiqua"/>
          <w:sz w:val="30"/>
          <w:szCs w:val="30"/>
        </w:rPr>
      </w:pPr>
    </w:p>
    <w:p w14:paraId="1A310C04" w14:textId="142DEDDF" w:rsidR="001412A0" w:rsidRPr="008B776C" w:rsidRDefault="001412A0" w:rsidP="008B776C">
      <w:pPr>
        <w:spacing w:after="0" w:line="240" w:lineRule="auto"/>
        <w:rPr>
          <w:rFonts w:ascii="Book Antiqua" w:hAnsi="Book Antiqua"/>
          <w:sz w:val="30"/>
          <w:szCs w:val="30"/>
        </w:rPr>
      </w:pPr>
      <w:r w:rsidRPr="008B776C">
        <w:rPr>
          <w:rFonts w:ascii="Book Antiqua" w:hAnsi="Book Antiqua"/>
          <w:sz w:val="30"/>
          <w:szCs w:val="30"/>
        </w:rPr>
        <w:t>Zwick &amp; Jahn Funeral Homes</w:t>
      </w:r>
      <w:r w:rsidR="008B776C" w:rsidRPr="008B776C">
        <w:rPr>
          <w:rFonts w:ascii="Book Antiqua" w:hAnsi="Book Antiqua"/>
          <w:sz w:val="30"/>
          <w:szCs w:val="30"/>
        </w:rPr>
        <w:t>, Adams County</w:t>
      </w:r>
      <w:r w:rsidRPr="008B776C">
        <w:rPr>
          <w:rFonts w:ascii="Book Antiqua" w:hAnsi="Book Antiqua"/>
          <w:sz w:val="30"/>
          <w:szCs w:val="30"/>
        </w:rPr>
        <w:t>, Indiana </w:t>
      </w:r>
    </w:p>
    <w:p w14:paraId="45CDC615" w14:textId="1862E633" w:rsidR="00545105" w:rsidRPr="008B776C" w:rsidRDefault="00545105" w:rsidP="008B776C">
      <w:pPr>
        <w:spacing w:after="0" w:line="240" w:lineRule="auto"/>
        <w:rPr>
          <w:rFonts w:ascii="Book Antiqua" w:hAnsi="Book Antiqua"/>
          <w:sz w:val="30"/>
          <w:szCs w:val="30"/>
        </w:rPr>
      </w:pPr>
      <w:r w:rsidRPr="008B776C">
        <w:rPr>
          <w:rFonts w:ascii="Book Antiqua" w:hAnsi="Book Antiqua"/>
          <w:sz w:val="30"/>
          <w:szCs w:val="30"/>
        </w:rPr>
        <w:t>September 26, 2025</w:t>
      </w:r>
    </w:p>
    <w:sectPr w:rsidR="00545105" w:rsidRPr="008B776C" w:rsidSect="008B776C">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2E"/>
    <w:rsid w:val="00013351"/>
    <w:rsid w:val="0003327F"/>
    <w:rsid w:val="0009452F"/>
    <w:rsid w:val="000F5DC1"/>
    <w:rsid w:val="001412A0"/>
    <w:rsid w:val="002B3B98"/>
    <w:rsid w:val="00317E26"/>
    <w:rsid w:val="00545105"/>
    <w:rsid w:val="00727F86"/>
    <w:rsid w:val="007905A1"/>
    <w:rsid w:val="008B776C"/>
    <w:rsid w:val="00904F2E"/>
    <w:rsid w:val="009D3B0D"/>
    <w:rsid w:val="00BC762E"/>
    <w:rsid w:val="00C51E38"/>
    <w:rsid w:val="00E5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090B"/>
  <w15:chartTrackingRefBased/>
  <w15:docId w15:val="{BFC2AE34-2B69-4A9E-BAEB-05F84616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F2E"/>
    <w:rPr>
      <w:rFonts w:eastAsiaTheme="majorEastAsia" w:cstheme="majorBidi"/>
      <w:color w:val="272727" w:themeColor="text1" w:themeTint="D8"/>
    </w:rPr>
  </w:style>
  <w:style w:type="paragraph" w:styleId="Title">
    <w:name w:val="Title"/>
    <w:basedOn w:val="Normal"/>
    <w:next w:val="Normal"/>
    <w:link w:val="TitleChar"/>
    <w:uiPriority w:val="10"/>
    <w:qFormat/>
    <w:rsid w:val="0090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F2E"/>
    <w:pPr>
      <w:spacing w:before="160"/>
      <w:jc w:val="center"/>
    </w:pPr>
    <w:rPr>
      <w:i/>
      <w:iCs/>
      <w:color w:val="404040" w:themeColor="text1" w:themeTint="BF"/>
    </w:rPr>
  </w:style>
  <w:style w:type="character" w:customStyle="1" w:styleId="QuoteChar">
    <w:name w:val="Quote Char"/>
    <w:basedOn w:val="DefaultParagraphFont"/>
    <w:link w:val="Quote"/>
    <w:uiPriority w:val="29"/>
    <w:rsid w:val="00904F2E"/>
    <w:rPr>
      <w:i/>
      <w:iCs/>
      <w:color w:val="404040" w:themeColor="text1" w:themeTint="BF"/>
    </w:rPr>
  </w:style>
  <w:style w:type="paragraph" w:styleId="ListParagraph">
    <w:name w:val="List Paragraph"/>
    <w:basedOn w:val="Normal"/>
    <w:uiPriority w:val="34"/>
    <w:qFormat/>
    <w:rsid w:val="00904F2E"/>
    <w:pPr>
      <w:ind w:left="720"/>
      <w:contextualSpacing/>
    </w:pPr>
  </w:style>
  <w:style w:type="character" w:styleId="IntenseEmphasis">
    <w:name w:val="Intense Emphasis"/>
    <w:basedOn w:val="DefaultParagraphFont"/>
    <w:uiPriority w:val="21"/>
    <w:qFormat/>
    <w:rsid w:val="00904F2E"/>
    <w:rPr>
      <w:i/>
      <w:iCs/>
      <w:color w:val="0F4761" w:themeColor="accent1" w:themeShade="BF"/>
    </w:rPr>
  </w:style>
  <w:style w:type="paragraph" w:styleId="IntenseQuote">
    <w:name w:val="Intense Quote"/>
    <w:basedOn w:val="Normal"/>
    <w:next w:val="Normal"/>
    <w:link w:val="IntenseQuoteChar"/>
    <w:uiPriority w:val="30"/>
    <w:qFormat/>
    <w:rsid w:val="0090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F2E"/>
    <w:rPr>
      <w:i/>
      <w:iCs/>
      <w:color w:val="0F4761" w:themeColor="accent1" w:themeShade="BF"/>
    </w:rPr>
  </w:style>
  <w:style w:type="character" w:styleId="IntenseReference">
    <w:name w:val="Intense Reference"/>
    <w:basedOn w:val="DefaultParagraphFont"/>
    <w:uiPriority w:val="32"/>
    <w:qFormat/>
    <w:rsid w:val="00904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2025-09-26T13:46:00Z</dcterms:created>
  <dcterms:modified xsi:type="dcterms:W3CDTF">2026-07-12T13:45:00Z</dcterms:modified>
</cp:coreProperties>
</file>