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1F" w:rsidRPr="00077D91" w:rsidRDefault="007178D3" w:rsidP="00077D91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Janie (Irwin) Arnold</w:t>
      </w:r>
    </w:p>
    <w:p w:rsidR="00077D91" w:rsidRPr="00077D91" w:rsidRDefault="007178D3" w:rsidP="00077D91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21, 1897 – October 5, 2003</w:t>
      </w:r>
    </w:p>
    <w:p w:rsidR="00077D91" w:rsidRPr="00077D91" w:rsidRDefault="00077D91" w:rsidP="00077D91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077D91" w:rsidRPr="00077D91" w:rsidRDefault="007178D3" w:rsidP="00077D91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4153729" cy="2581322"/>
            <wp:effectExtent l="0" t="0" r="0" b="0"/>
            <wp:docPr id="4" name="Picture 4" descr="https://images.findagrave.com/photos/2013/183/36832281_137290212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findagrave.com/photos/2013/183/36832281_1372902125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0" t="12766" r="7497" b="14134"/>
                    <a:stretch/>
                  </pic:blipFill>
                  <pic:spPr bwMode="auto">
                    <a:xfrm>
                      <a:off x="0" y="0"/>
                      <a:ext cx="4162822" cy="258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77D91" w:rsidRDefault="00077D91" w:rsidP="00077D91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077D91">
        <w:rPr>
          <w:rFonts w:ascii="Book Antiqua" w:hAnsi="Book Antiqua"/>
          <w:sz w:val="30"/>
          <w:szCs w:val="30"/>
        </w:rPr>
        <w:t>Photo by PLS</w:t>
      </w:r>
      <w:r w:rsidR="007178D3">
        <w:rPr>
          <w:rFonts w:ascii="Book Antiqua" w:hAnsi="Book Antiqua"/>
          <w:sz w:val="30"/>
          <w:szCs w:val="30"/>
        </w:rPr>
        <w:t xml:space="preserve"> </w:t>
      </w:r>
    </w:p>
    <w:p w:rsidR="007178D3" w:rsidRDefault="007178D3" w:rsidP="00077D91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Obit from Karin King</w:t>
      </w:r>
    </w:p>
    <w:p w:rsidR="00077D91" w:rsidRPr="00077D91" w:rsidRDefault="00077D91" w:rsidP="00077D91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7178D3" w:rsidRPr="007178D3" w:rsidRDefault="007178D3" w:rsidP="007178D3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7178D3">
        <w:rPr>
          <w:rFonts w:ascii="Book Antiqua" w:hAnsi="Book Antiqua"/>
          <w:color w:val="36322D"/>
          <w:sz w:val="30"/>
          <w:szCs w:val="30"/>
          <w:shd w:val="clear" w:color="auto" w:fill="FAFAFA"/>
        </w:rPr>
        <w:t>Janie Arnold, 106</w:t>
      </w:r>
    </w:p>
    <w:p w:rsidR="001C03DA" w:rsidRDefault="007178D3" w:rsidP="007178D3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7178D3">
        <w:rPr>
          <w:rFonts w:ascii="Book Antiqua" w:hAnsi="Book Antiqua"/>
          <w:color w:val="36322D"/>
          <w:sz w:val="30"/>
          <w:szCs w:val="30"/>
        </w:rPr>
        <w:br/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Pr="007178D3">
        <w:rPr>
          <w:rFonts w:ascii="Book Antiqua" w:hAnsi="Book Antiqua"/>
          <w:color w:val="36322D"/>
          <w:sz w:val="30"/>
          <w:szCs w:val="30"/>
          <w:shd w:val="clear" w:color="auto" w:fill="FAFAFA"/>
        </w:rPr>
        <w:t>A lifelong resident of Adams County, Janie Arnold, 106, died at 11 p.m. Sunday, Oct. 5 at Chalet Village Health Care Center in Berne.</w:t>
      </w:r>
      <w:r w:rsidRPr="007178D3">
        <w:rPr>
          <w:rFonts w:ascii="Book Antiqua" w:hAnsi="Book Antiqua"/>
          <w:color w:val="36322D"/>
          <w:sz w:val="30"/>
          <w:szCs w:val="30"/>
        </w:rPr>
        <w:br/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Pr="007178D3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A homemaker all of her life, she also was a member of the Hartford Township Home </w:t>
      </w:r>
      <w:proofErr w:type="spellStart"/>
      <w:r w:rsidRPr="007178D3">
        <w:rPr>
          <w:rFonts w:ascii="Book Antiqua" w:hAnsi="Book Antiqua"/>
          <w:color w:val="36322D"/>
          <w:sz w:val="30"/>
          <w:szCs w:val="30"/>
          <w:shd w:val="clear" w:color="auto" w:fill="FAFAFA"/>
        </w:rPr>
        <w:t>Ec</w:t>
      </w:r>
      <w:proofErr w:type="spellEnd"/>
      <w:r w:rsidRPr="007178D3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club in Adams County and attended the High Street United Methodist Church in Geneva. She had been a resident of Chalet Village the past five years.</w:t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</w:t>
      </w:r>
      <w:r w:rsidRPr="007178D3">
        <w:rPr>
          <w:rFonts w:ascii="Book Antiqua" w:hAnsi="Book Antiqua"/>
          <w:color w:val="36322D"/>
          <w:sz w:val="30"/>
          <w:szCs w:val="30"/>
          <w:shd w:val="clear" w:color="auto" w:fill="FAFAFA"/>
        </w:rPr>
        <w:t>She attended Jefferson Township High School in Adams County.</w:t>
      </w:r>
      <w:r w:rsidRPr="007178D3">
        <w:rPr>
          <w:rFonts w:ascii="Book Antiqua" w:hAnsi="Book Antiqua"/>
          <w:color w:val="36322D"/>
          <w:sz w:val="30"/>
          <w:szCs w:val="30"/>
        </w:rPr>
        <w:br/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Pr="007178D3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Born Sept. 21, 1897 in Jefferson Twp. to Phillip and </w:t>
      </w:r>
      <w:proofErr w:type="spellStart"/>
      <w:r w:rsidRPr="007178D3">
        <w:rPr>
          <w:rFonts w:ascii="Book Antiqua" w:hAnsi="Book Antiqua"/>
          <w:color w:val="36322D"/>
          <w:sz w:val="30"/>
          <w:szCs w:val="30"/>
          <w:shd w:val="clear" w:color="auto" w:fill="FAFAFA"/>
        </w:rPr>
        <w:t>Lurena</w:t>
      </w:r>
      <w:proofErr w:type="spellEnd"/>
      <w:r w:rsidRPr="007178D3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Pearl Dailey Irwin, her marriage on June 26, 1915 was to Herbert E. Arnold, who died Jan 2, 1968.</w:t>
      </w:r>
      <w:r w:rsidRPr="007178D3">
        <w:rPr>
          <w:rFonts w:ascii="Book Antiqua" w:hAnsi="Book Antiqua"/>
          <w:color w:val="36322D"/>
          <w:sz w:val="30"/>
          <w:szCs w:val="30"/>
        </w:rPr>
        <w:br/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Pr="007178D3">
        <w:rPr>
          <w:rFonts w:ascii="Book Antiqua" w:hAnsi="Book Antiqua"/>
          <w:color w:val="36322D"/>
          <w:sz w:val="30"/>
          <w:szCs w:val="30"/>
          <w:shd w:val="clear" w:color="auto" w:fill="FAFAFA"/>
        </w:rPr>
        <w:t>Survivors include a son, Kenneth Arnold and a daughter, Thelma Fellers, both of Geneva; 12 grandchildren, 39 great-grandchildren, 37 great-great-grandchildren and three great-great-great-grandchildren.</w:t>
      </w:r>
      <w:r w:rsidRPr="007178D3">
        <w:rPr>
          <w:rFonts w:ascii="Book Antiqua" w:hAnsi="Book Antiqua"/>
          <w:color w:val="36322D"/>
          <w:sz w:val="30"/>
          <w:szCs w:val="30"/>
        </w:rPr>
        <w:br/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Pr="007178D3">
        <w:rPr>
          <w:rFonts w:ascii="Book Antiqua" w:hAnsi="Book Antiqua"/>
          <w:color w:val="36322D"/>
          <w:sz w:val="30"/>
          <w:szCs w:val="30"/>
          <w:shd w:val="clear" w:color="auto" w:fill="FAFAFA"/>
        </w:rPr>
        <w:t>She was preceded in death by two daughters, nine brothers and sisters, a grandson and a great-grandson.</w:t>
      </w:r>
      <w:r w:rsidRPr="007178D3">
        <w:rPr>
          <w:rFonts w:ascii="Book Antiqua" w:hAnsi="Book Antiqua"/>
          <w:color w:val="36322D"/>
          <w:sz w:val="30"/>
          <w:szCs w:val="30"/>
        </w:rPr>
        <w:br/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Pr="007178D3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Services will be held at 2 p.m. Wednesday at Downing &amp; </w:t>
      </w:r>
      <w:proofErr w:type="spellStart"/>
      <w:r w:rsidRPr="007178D3">
        <w:rPr>
          <w:rFonts w:ascii="Book Antiqua" w:hAnsi="Book Antiqua"/>
          <w:color w:val="36322D"/>
          <w:sz w:val="30"/>
          <w:szCs w:val="30"/>
          <w:shd w:val="clear" w:color="auto" w:fill="FAFAFA"/>
        </w:rPr>
        <w:t>Glancy</w:t>
      </w:r>
      <w:proofErr w:type="spellEnd"/>
      <w:r w:rsidRPr="007178D3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Funeral Home in Geneva with calling today from 2 to 8 pm. Rev. Edwin L. Clark will officiate at services and burial will be in Riverside Cemetery in Geneva.</w:t>
      </w:r>
      <w:r w:rsidRPr="007178D3">
        <w:rPr>
          <w:rFonts w:ascii="Book Antiqua" w:hAnsi="Book Antiqua"/>
          <w:color w:val="36322D"/>
          <w:sz w:val="30"/>
          <w:szCs w:val="30"/>
        </w:rPr>
        <w:br/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proofErr w:type="gramStart"/>
      <w:r w:rsidRPr="007178D3">
        <w:rPr>
          <w:rFonts w:ascii="Book Antiqua" w:hAnsi="Book Antiqua"/>
          <w:color w:val="36322D"/>
          <w:sz w:val="30"/>
          <w:szCs w:val="30"/>
          <w:shd w:val="clear" w:color="auto" w:fill="FAFAFA"/>
        </w:rPr>
        <w:t>Preferred memorials to Family Hospice of Northeast Indiana.</w:t>
      </w:r>
      <w:proofErr w:type="gramEnd"/>
    </w:p>
    <w:p w:rsidR="007178D3" w:rsidRPr="007178D3" w:rsidRDefault="007178D3" w:rsidP="007178D3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7178D3" w:rsidRPr="007178D3" w:rsidRDefault="007178D3" w:rsidP="007178D3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178D3">
        <w:rPr>
          <w:rFonts w:ascii="Book Antiqua" w:hAnsi="Book Antiqua"/>
          <w:color w:val="36322D"/>
          <w:sz w:val="30"/>
          <w:szCs w:val="30"/>
          <w:shd w:val="clear" w:color="auto" w:fill="FAFAFA"/>
        </w:rPr>
        <w:t>Bluffton News Banner, Wells County, Indiana</w:t>
      </w:r>
      <w:r w:rsidRPr="007178D3">
        <w:rPr>
          <w:rFonts w:ascii="Book Antiqua" w:hAnsi="Book Antiqua"/>
          <w:color w:val="36322D"/>
          <w:sz w:val="30"/>
          <w:szCs w:val="30"/>
        </w:rPr>
        <w:br/>
      </w:r>
      <w:r w:rsidRPr="007178D3">
        <w:rPr>
          <w:rFonts w:ascii="Book Antiqua" w:hAnsi="Book Antiqua"/>
          <w:color w:val="36322D"/>
          <w:sz w:val="30"/>
          <w:szCs w:val="30"/>
          <w:shd w:val="clear" w:color="auto" w:fill="FAFAFA"/>
        </w:rPr>
        <w:t>Oct. 7, 2003</w:t>
      </w:r>
    </w:p>
    <w:sectPr w:rsidR="007178D3" w:rsidRPr="007178D3" w:rsidSect="007178D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91"/>
    <w:rsid w:val="00077D91"/>
    <w:rsid w:val="001C03DA"/>
    <w:rsid w:val="007178D3"/>
    <w:rsid w:val="00834A17"/>
    <w:rsid w:val="00C3356D"/>
    <w:rsid w:val="00E90024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2020-06-10T22:03:00Z</dcterms:created>
  <dcterms:modified xsi:type="dcterms:W3CDTF">2020-06-10T22:03:00Z</dcterms:modified>
</cp:coreProperties>
</file>