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46A2C" w14:textId="14F929A5" w:rsidR="003B3532" w:rsidRDefault="00CE3C8A" w:rsidP="003B3532">
      <w:pPr>
        <w:spacing w:after="0" w:line="240" w:lineRule="auto"/>
        <w:jc w:val="center"/>
        <w:rPr>
          <w:rFonts w:ascii="Book Antiqua" w:hAnsi="Book Antiqua"/>
          <w:sz w:val="40"/>
          <w:szCs w:val="40"/>
        </w:rPr>
      </w:pPr>
      <w:r>
        <w:rPr>
          <w:rFonts w:ascii="Book Antiqua" w:hAnsi="Book Antiqua"/>
          <w:sz w:val="40"/>
          <w:szCs w:val="40"/>
        </w:rPr>
        <w:t>Marjorie Ruth (Sprunger)</w:t>
      </w:r>
      <w:r w:rsidR="007C1C40">
        <w:rPr>
          <w:rFonts w:ascii="Book Antiqua" w:hAnsi="Book Antiqua"/>
          <w:sz w:val="40"/>
          <w:szCs w:val="40"/>
        </w:rPr>
        <w:t xml:space="preserve"> Sprunger</w:t>
      </w:r>
    </w:p>
    <w:p w14:paraId="4B77F31F" w14:textId="788DFD24" w:rsidR="00294711" w:rsidRDefault="00CE3C8A" w:rsidP="003B3532">
      <w:pPr>
        <w:spacing w:after="0" w:line="240" w:lineRule="auto"/>
        <w:jc w:val="center"/>
        <w:rPr>
          <w:rFonts w:ascii="Book Antiqua" w:hAnsi="Book Antiqua"/>
          <w:sz w:val="40"/>
          <w:szCs w:val="40"/>
        </w:rPr>
      </w:pPr>
      <w:r>
        <w:rPr>
          <w:rFonts w:ascii="Book Antiqua" w:hAnsi="Book Antiqua"/>
          <w:sz w:val="40"/>
          <w:szCs w:val="40"/>
        </w:rPr>
        <w:t>August 28, 1935 – October 12, 2010</w:t>
      </w:r>
    </w:p>
    <w:p w14:paraId="69FCE5FA" w14:textId="77777777" w:rsidR="007D0053" w:rsidRPr="003B3532" w:rsidRDefault="007D0053" w:rsidP="003B3532">
      <w:pPr>
        <w:spacing w:after="0" w:line="240" w:lineRule="auto"/>
        <w:jc w:val="center"/>
        <w:rPr>
          <w:rFonts w:ascii="Book Antiqua" w:hAnsi="Book Antiqua"/>
          <w:sz w:val="30"/>
          <w:szCs w:val="30"/>
        </w:rPr>
      </w:pPr>
    </w:p>
    <w:p w14:paraId="23B748E0" w14:textId="115E5864" w:rsidR="003B3532" w:rsidRPr="003B3532" w:rsidRDefault="00CE3C8A" w:rsidP="003B3532">
      <w:pPr>
        <w:spacing w:after="0" w:line="240" w:lineRule="auto"/>
        <w:jc w:val="center"/>
        <w:rPr>
          <w:rFonts w:ascii="Book Antiqua" w:hAnsi="Book Antiqua"/>
          <w:sz w:val="30"/>
          <w:szCs w:val="30"/>
        </w:rPr>
      </w:pPr>
      <w:r>
        <w:rPr>
          <w:noProof/>
        </w:rPr>
        <w:drawing>
          <wp:inline distT="0" distB="0" distL="0" distR="0" wp14:anchorId="0E56F7AC" wp14:editId="371F050B">
            <wp:extent cx="4305300" cy="2434965"/>
            <wp:effectExtent l="0" t="0" r="0" b="3810"/>
            <wp:docPr id="211077811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rotWithShape="1">
                    <a:blip r:embed="rId5">
                      <a:extLst>
                        <a:ext uri="{28A0092B-C50C-407E-A947-70E740481C1C}">
                          <a14:useLocalDpi xmlns:a14="http://schemas.microsoft.com/office/drawing/2010/main" val="0"/>
                        </a:ext>
                      </a:extLst>
                    </a:blip>
                    <a:srcRect t="10256" r="2244" b="16025"/>
                    <a:stretch>
                      <a:fillRect/>
                    </a:stretch>
                  </pic:blipFill>
                  <pic:spPr bwMode="auto">
                    <a:xfrm>
                      <a:off x="0" y="0"/>
                      <a:ext cx="4320719" cy="2443685"/>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4FEE477C"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CE3C8A">
        <w:rPr>
          <w:rFonts w:ascii="Book Antiqua" w:hAnsi="Book Antiqua"/>
          <w:sz w:val="30"/>
          <w:szCs w:val="30"/>
        </w:rPr>
        <w:t>Shaunda Bedwell Opdycke</w:t>
      </w:r>
    </w:p>
    <w:p w14:paraId="23B0AB92" w14:textId="77777777" w:rsidR="00806C7D" w:rsidRDefault="00806C7D" w:rsidP="005F78B5">
      <w:pPr>
        <w:spacing w:after="0" w:line="240" w:lineRule="auto"/>
        <w:jc w:val="center"/>
        <w:rPr>
          <w:rFonts w:ascii="Book Antiqua" w:hAnsi="Book Antiqua"/>
          <w:sz w:val="30"/>
          <w:szCs w:val="30"/>
        </w:rPr>
      </w:pPr>
    </w:p>
    <w:p w14:paraId="1A501F2E" w14:textId="77777777" w:rsidR="00CE3C8A" w:rsidRDefault="00CE3C8A" w:rsidP="00CE3C8A">
      <w:pPr>
        <w:spacing w:after="0" w:line="240" w:lineRule="auto"/>
        <w:rPr>
          <w:rFonts w:ascii="Book Antiqua" w:hAnsi="Book Antiqua"/>
          <w:sz w:val="30"/>
          <w:szCs w:val="30"/>
        </w:rPr>
      </w:pPr>
      <w:r>
        <w:rPr>
          <w:rFonts w:ascii="Book Antiqua" w:hAnsi="Book Antiqua"/>
          <w:sz w:val="30"/>
          <w:szCs w:val="30"/>
        </w:rPr>
        <w:t xml:space="preserve">   </w:t>
      </w:r>
      <w:r w:rsidRPr="00CE3C8A">
        <w:rPr>
          <w:rFonts w:ascii="Book Antiqua" w:hAnsi="Book Antiqua"/>
          <w:sz w:val="30"/>
          <w:szCs w:val="30"/>
        </w:rPr>
        <w:t xml:space="preserve">Marjorie “Marge” R. Sprunger, 75, of Berne, passed away at 11:20 am Tuesday, October 12, </w:t>
      </w:r>
      <w:proofErr w:type="gramStart"/>
      <w:r w:rsidRPr="00CE3C8A">
        <w:rPr>
          <w:rFonts w:ascii="Book Antiqua" w:hAnsi="Book Antiqua"/>
          <w:sz w:val="30"/>
          <w:szCs w:val="30"/>
        </w:rPr>
        <w:t>2010</w:t>
      </w:r>
      <w:proofErr w:type="gramEnd"/>
      <w:r w:rsidRPr="00CE3C8A">
        <w:rPr>
          <w:rFonts w:ascii="Book Antiqua" w:hAnsi="Book Antiqua"/>
          <w:sz w:val="30"/>
          <w:szCs w:val="30"/>
        </w:rPr>
        <w:t xml:space="preserve"> at Select Specialty Hospital, Fort Wayne. She was born in Berne on August 28, </w:t>
      </w:r>
      <w:proofErr w:type="gramStart"/>
      <w:r w:rsidRPr="00CE3C8A">
        <w:rPr>
          <w:rFonts w:ascii="Book Antiqua" w:hAnsi="Book Antiqua"/>
          <w:sz w:val="30"/>
          <w:szCs w:val="30"/>
        </w:rPr>
        <w:t>1935</w:t>
      </w:r>
      <w:proofErr w:type="gramEnd"/>
      <w:r w:rsidRPr="00CE3C8A">
        <w:rPr>
          <w:rFonts w:ascii="Book Antiqua" w:hAnsi="Book Antiqua"/>
          <w:sz w:val="30"/>
          <w:szCs w:val="30"/>
        </w:rPr>
        <w:t xml:space="preserve"> to Calvin A. and Lulu (Stuckey) Sprunger, both deceased. Marge graduated from Berne French High School in 1953 and Lutheran Nursing School in 1956. She was married to Paul J. Sprunger on September 22, </w:t>
      </w:r>
      <w:proofErr w:type="gramStart"/>
      <w:r w:rsidRPr="00CE3C8A">
        <w:rPr>
          <w:rFonts w:ascii="Book Antiqua" w:hAnsi="Book Antiqua"/>
          <w:sz w:val="30"/>
          <w:szCs w:val="30"/>
        </w:rPr>
        <w:t>1957</w:t>
      </w:r>
      <w:proofErr w:type="gramEnd"/>
      <w:r w:rsidRPr="00CE3C8A">
        <w:rPr>
          <w:rFonts w:ascii="Book Antiqua" w:hAnsi="Book Antiqua"/>
          <w:sz w:val="30"/>
          <w:szCs w:val="30"/>
        </w:rPr>
        <w:t xml:space="preserve"> in Berne. </w:t>
      </w:r>
      <w:r>
        <w:rPr>
          <w:rFonts w:ascii="Book Antiqua" w:hAnsi="Book Antiqua"/>
          <w:sz w:val="30"/>
          <w:szCs w:val="30"/>
        </w:rPr>
        <w:t xml:space="preserve"> </w:t>
      </w:r>
    </w:p>
    <w:p w14:paraId="571B4C15" w14:textId="77777777" w:rsidR="00CE3C8A" w:rsidRDefault="00CE3C8A" w:rsidP="00CE3C8A">
      <w:pPr>
        <w:spacing w:after="0" w:line="240" w:lineRule="auto"/>
        <w:rPr>
          <w:rFonts w:ascii="Book Antiqua" w:hAnsi="Book Antiqua"/>
          <w:sz w:val="30"/>
          <w:szCs w:val="30"/>
        </w:rPr>
      </w:pPr>
      <w:r>
        <w:rPr>
          <w:rFonts w:ascii="Book Antiqua" w:hAnsi="Book Antiqua"/>
          <w:sz w:val="30"/>
          <w:szCs w:val="30"/>
        </w:rPr>
        <w:t xml:space="preserve">   </w:t>
      </w:r>
      <w:r w:rsidRPr="00CE3C8A">
        <w:rPr>
          <w:rFonts w:ascii="Book Antiqua" w:hAnsi="Book Antiqua"/>
          <w:sz w:val="30"/>
          <w:szCs w:val="30"/>
        </w:rPr>
        <w:t>Marge served as an RN at Caylor Nickel Clinic in Bluffton for two years, in Dr. Beaver’s Office in Berne for 18 years, for several other doctors, and at Swiss Village Nursing Home for seven years. Marge also worked at the Berne Public Library for 10 years and volunteered at Swiss Village, the Red Cross, and the Et Cetera Ecke charity resale store. She was a member of the Berne Trinity United Methodist Church, an active member of the United Methodist Women’s group, and served for many years on the church missions committee. Her hobbies included needlecraft, cooking, reading, and antique glass collecting.</w:t>
      </w:r>
    </w:p>
    <w:p w14:paraId="78C0D941" w14:textId="77777777" w:rsidR="00CE3C8A" w:rsidRDefault="00CE3C8A" w:rsidP="00CE3C8A">
      <w:pPr>
        <w:spacing w:after="0" w:line="240" w:lineRule="auto"/>
        <w:rPr>
          <w:rFonts w:ascii="Book Antiqua" w:hAnsi="Book Antiqua"/>
          <w:sz w:val="30"/>
          <w:szCs w:val="30"/>
        </w:rPr>
      </w:pPr>
      <w:r>
        <w:rPr>
          <w:rFonts w:ascii="Book Antiqua" w:hAnsi="Book Antiqua"/>
          <w:sz w:val="30"/>
          <w:szCs w:val="30"/>
        </w:rPr>
        <w:t xml:space="preserve">  </w:t>
      </w:r>
      <w:r w:rsidRPr="00CE3C8A">
        <w:rPr>
          <w:rFonts w:ascii="Book Antiqua" w:hAnsi="Book Antiqua"/>
          <w:sz w:val="30"/>
          <w:szCs w:val="30"/>
        </w:rPr>
        <w:t xml:space="preserve"> She is survived by her husband Paul; two sisters, Jeanette (Kenneth) Heniser of Swiss Village, Berne, IN and Marcile (Dr. F.M.) Sellers of South Bend, IN; three children, Charles “Chuck” (Jacque) Sprunger of Saline, MI, Sara (Steve) Colter of Fairland, IN, and Jenny (J.D.) Collins of Hartford City, IN; and four grandchildren. </w:t>
      </w:r>
    </w:p>
    <w:p w14:paraId="5DBFB2EF" w14:textId="77777777" w:rsidR="00CE3C8A" w:rsidRDefault="00CE3C8A" w:rsidP="00CE3C8A">
      <w:pPr>
        <w:spacing w:after="0" w:line="240" w:lineRule="auto"/>
        <w:rPr>
          <w:rFonts w:ascii="Book Antiqua" w:hAnsi="Book Antiqua"/>
          <w:sz w:val="30"/>
          <w:szCs w:val="30"/>
        </w:rPr>
      </w:pPr>
      <w:r>
        <w:rPr>
          <w:rFonts w:ascii="Book Antiqua" w:hAnsi="Book Antiqua"/>
          <w:sz w:val="30"/>
          <w:szCs w:val="30"/>
        </w:rPr>
        <w:t xml:space="preserve">   </w:t>
      </w:r>
      <w:r w:rsidRPr="00CE3C8A">
        <w:rPr>
          <w:rFonts w:ascii="Book Antiqua" w:hAnsi="Book Antiqua"/>
          <w:sz w:val="30"/>
          <w:szCs w:val="30"/>
        </w:rPr>
        <w:t xml:space="preserve">Visitation is from 2-8 pm on Friday, October 15 at Yager-Kirchhofer Funeral Home in Berne and from 9-10:30am on Saturday, October 16 at Berne Trinity United Methodist Church, followed by a funeral service at 10:30am at the church. Officiating is Pastor Mark Harris. Burial will be at the MRE Cemetery, Berne. </w:t>
      </w:r>
    </w:p>
    <w:p w14:paraId="38E027F9" w14:textId="6DBEE7B4" w:rsidR="00CE3C8A" w:rsidRDefault="00CE3C8A" w:rsidP="00CE3C8A">
      <w:pPr>
        <w:spacing w:after="0" w:line="240" w:lineRule="auto"/>
        <w:rPr>
          <w:rFonts w:ascii="Book Antiqua" w:hAnsi="Book Antiqua"/>
          <w:sz w:val="30"/>
          <w:szCs w:val="30"/>
        </w:rPr>
      </w:pPr>
      <w:r>
        <w:rPr>
          <w:rFonts w:ascii="Book Antiqua" w:hAnsi="Book Antiqua"/>
          <w:sz w:val="30"/>
          <w:szCs w:val="30"/>
        </w:rPr>
        <w:t xml:space="preserve">   </w:t>
      </w:r>
      <w:r w:rsidRPr="00CE3C8A">
        <w:rPr>
          <w:rFonts w:ascii="Book Antiqua" w:hAnsi="Book Antiqua"/>
          <w:sz w:val="30"/>
          <w:szCs w:val="30"/>
        </w:rPr>
        <w:t xml:space="preserve">Memorials may be made to the Trinity United Methodist Church and designated for either the church missions fund or the Taylor University Lighthouse </w:t>
      </w:r>
      <w:proofErr w:type="gramStart"/>
      <w:r w:rsidRPr="00CE3C8A">
        <w:rPr>
          <w:rFonts w:ascii="Book Antiqua" w:hAnsi="Book Antiqua"/>
          <w:sz w:val="30"/>
          <w:szCs w:val="30"/>
        </w:rPr>
        <w:t>missions</w:t>
      </w:r>
      <w:proofErr w:type="gramEnd"/>
      <w:r w:rsidRPr="00CE3C8A">
        <w:rPr>
          <w:rFonts w:ascii="Book Antiqua" w:hAnsi="Book Antiqua"/>
          <w:sz w:val="30"/>
          <w:szCs w:val="30"/>
        </w:rPr>
        <w:t xml:space="preserve"> program. </w:t>
      </w:r>
    </w:p>
    <w:p w14:paraId="28E77DDB" w14:textId="77777777" w:rsidR="00CE3C8A" w:rsidRDefault="00CE3C8A" w:rsidP="00CE3C8A">
      <w:pPr>
        <w:spacing w:after="0" w:line="240" w:lineRule="auto"/>
        <w:rPr>
          <w:rFonts w:ascii="Book Antiqua" w:hAnsi="Book Antiqua"/>
          <w:sz w:val="30"/>
          <w:szCs w:val="30"/>
        </w:rPr>
      </w:pPr>
    </w:p>
    <w:p w14:paraId="58B8377C" w14:textId="458C931B" w:rsidR="00C8705A" w:rsidRDefault="00CE3C8A" w:rsidP="00CE3C8A">
      <w:pPr>
        <w:spacing w:after="0" w:line="240" w:lineRule="auto"/>
        <w:rPr>
          <w:rFonts w:ascii="Book Antiqua" w:hAnsi="Book Antiqua"/>
          <w:sz w:val="30"/>
          <w:szCs w:val="30"/>
        </w:rPr>
      </w:pPr>
      <w:r w:rsidRPr="00CE3C8A">
        <w:rPr>
          <w:rFonts w:ascii="Book Antiqua" w:hAnsi="Book Antiqua"/>
          <w:sz w:val="30"/>
          <w:szCs w:val="30"/>
        </w:rPr>
        <w:t>Yager-Kirchhofer Funeral Home</w:t>
      </w:r>
      <w:r>
        <w:rPr>
          <w:rFonts w:ascii="Book Antiqua" w:hAnsi="Book Antiqua"/>
          <w:sz w:val="30"/>
          <w:szCs w:val="30"/>
        </w:rPr>
        <w:t>, Adams County, Indiana</w:t>
      </w:r>
    </w:p>
    <w:sectPr w:rsidR="00C8705A" w:rsidSect="00CE3C8A">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81EA4"/>
    <w:rsid w:val="0009452F"/>
    <w:rsid w:val="000F5DC1"/>
    <w:rsid w:val="00113275"/>
    <w:rsid w:val="00171FFE"/>
    <w:rsid w:val="001E4C53"/>
    <w:rsid w:val="00204E69"/>
    <w:rsid w:val="00207E67"/>
    <w:rsid w:val="002834DE"/>
    <w:rsid w:val="00294711"/>
    <w:rsid w:val="002A0A87"/>
    <w:rsid w:val="002A361F"/>
    <w:rsid w:val="002F1C8B"/>
    <w:rsid w:val="002F2C9A"/>
    <w:rsid w:val="003370F8"/>
    <w:rsid w:val="00372FF4"/>
    <w:rsid w:val="00394BC7"/>
    <w:rsid w:val="00396180"/>
    <w:rsid w:val="003B3532"/>
    <w:rsid w:val="00445B5C"/>
    <w:rsid w:val="004811B9"/>
    <w:rsid w:val="004F0F82"/>
    <w:rsid w:val="00503EFE"/>
    <w:rsid w:val="00505E72"/>
    <w:rsid w:val="005223C2"/>
    <w:rsid w:val="0053249B"/>
    <w:rsid w:val="005F54E8"/>
    <w:rsid w:val="005F78B5"/>
    <w:rsid w:val="00607D6A"/>
    <w:rsid w:val="006267F3"/>
    <w:rsid w:val="006714B7"/>
    <w:rsid w:val="006A440A"/>
    <w:rsid w:val="006B17AD"/>
    <w:rsid w:val="006B73AA"/>
    <w:rsid w:val="006D0422"/>
    <w:rsid w:val="006F3210"/>
    <w:rsid w:val="006F6B46"/>
    <w:rsid w:val="00737E55"/>
    <w:rsid w:val="007446B2"/>
    <w:rsid w:val="00751BA0"/>
    <w:rsid w:val="00764F23"/>
    <w:rsid w:val="007A4F68"/>
    <w:rsid w:val="007C1141"/>
    <w:rsid w:val="007C1C40"/>
    <w:rsid w:val="007D0053"/>
    <w:rsid w:val="00806C7D"/>
    <w:rsid w:val="00812016"/>
    <w:rsid w:val="00853A87"/>
    <w:rsid w:val="0086012E"/>
    <w:rsid w:val="008920C6"/>
    <w:rsid w:val="00941F74"/>
    <w:rsid w:val="00986A9E"/>
    <w:rsid w:val="009B5DA7"/>
    <w:rsid w:val="009C2665"/>
    <w:rsid w:val="009E056C"/>
    <w:rsid w:val="00A02E56"/>
    <w:rsid w:val="00A242CF"/>
    <w:rsid w:val="00AA318D"/>
    <w:rsid w:val="00AA4810"/>
    <w:rsid w:val="00AA5A98"/>
    <w:rsid w:val="00AF6055"/>
    <w:rsid w:val="00B23A77"/>
    <w:rsid w:val="00B45097"/>
    <w:rsid w:val="00B74FA0"/>
    <w:rsid w:val="00BC110E"/>
    <w:rsid w:val="00BF410D"/>
    <w:rsid w:val="00C404D0"/>
    <w:rsid w:val="00C8705A"/>
    <w:rsid w:val="00C97AD1"/>
    <w:rsid w:val="00CA256D"/>
    <w:rsid w:val="00CB3C7C"/>
    <w:rsid w:val="00CB5D4C"/>
    <w:rsid w:val="00CC2B30"/>
    <w:rsid w:val="00CE3C8A"/>
    <w:rsid w:val="00D353F3"/>
    <w:rsid w:val="00D83BB1"/>
    <w:rsid w:val="00D85C08"/>
    <w:rsid w:val="00DB788A"/>
    <w:rsid w:val="00DD6C0C"/>
    <w:rsid w:val="00E55C0B"/>
    <w:rsid w:val="00E749D7"/>
    <w:rsid w:val="00E90085"/>
    <w:rsid w:val="00EC01A1"/>
    <w:rsid w:val="00F617A2"/>
    <w:rsid w:val="00F70706"/>
    <w:rsid w:val="00F729CC"/>
    <w:rsid w:val="00F97778"/>
    <w:rsid w:val="00FC29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character" w:styleId="Hyperlink">
    <w:name w:val="Hyperlink"/>
    <w:basedOn w:val="DefaultParagraphFont"/>
    <w:uiPriority w:val="99"/>
    <w:unhideWhenUsed/>
    <w:rsid w:val="00204E69"/>
    <w:rPr>
      <w:color w:val="467886" w:themeColor="hyperlink"/>
      <w:u w:val="single"/>
    </w:rPr>
  </w:style>
  <w:style w:type="character" w:styleId="UnresolvedMention">
    <w:name w:val="Unresolved Mention"/>
    <w:basedOn w:val="DefaultParagraphFont"/>
    <w:uiPriority w:val="99"/>
    <w:semiHidden/>
    <w:unhideWhenUsed/>
    <w:rsid w:val="00204E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712963-8F02-413F-AE69-635688C0B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308</Words>
  <Characters>1679</Characters>
  <Application>Microsoft Office Word</Application>
  <DocSecurity>0</DocSecurity>
  <Lines>98</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2026-01-15T21:51:00Z</dcterms:created>
  <dcterms:modified xsi:type="dcterms:W3CDTF">2026-01-15T21:51:00Z</dcterms:modified>
</cp:coreProperties>
</file>