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68305" w14:textId="67865623" w:rsidR="008E2101" w:rsidRPr="008E2101" w:rsidRDefault="00547512" w:rsidP="008E2101">
      <w:pPr>
        <w:spacing w:after="0" w:line="240" w:lineRule="auto"/>
        <w:jc w:val="center"/>
        <w:rPr>
          <w:rFonts w:ascii="Book Antiqua" w:hAnsi="Book Antiqua" w:cs="Helvetica"/>
          <w:color w:val="36322D"/>
          <w:sz w:val="40"/>
          <w:szCs w:val="40"/>
        </w:rPr>
      </w:pPr>
      <w:r>
        <w:rPr>
          <w:rFonts w:ascii="Book Antiqua" w:hAnsi="Book Antiqua" w:cs="Helvetica"/>
          <w:color w:val="36322D"/>
          <w:sz w:val="40"/>
          <w:szCs w:val="40"/>
        </w:rPr>
        <w:t>Floreine M.</w:t>
      </w:r>
      <w:r w:rsidR="003D38E0">
        <w:rPr>
          <w:rFonts w:ascii="Book Antiqua" w:hAnsi="Book Antiqua" w:cs="Helvetica"/>
          <w:color w:val="36322D"/>
          <w:sz w:val="40"/>
          <w:szCs w:val="40"/>
        </w:rPr>
        <w:t xml:space="preserve"> </w:t>
      </w:r>
      <w:r>
        <w:rPr>
          <w:rFonts w:ascii="Book Antiqua" w:hAnsi="Book Antiqua" w:cs="Helvetica"/>
          <w:color w:val="36322D"/>
          <w:sz w:val="40"/>
          <w:szCs w:val="40"/>
        </w:rPr>
        <w:t xml:space="preserve">(Habegger) </w:t>
      </w:r>
      <w:proofErr w:type="spellStart"/>
      <w:r w:rsidR="003D38E0">
        <w:rPr>
          <w:rFonts w:ascii="Book Antiqua" w:hAnsi="Book Antiqua" w:cs="Helvetica"/>
          <w:color w:val="36322D"/>
          <w:sz w:val="40"/>
          <w:szCs w:val="40"/>
        </w:rPr>
        <w:t>Speheger</w:t>
      </w:r>
      <w:proofErr w:type="spellEnd"/>
    </w:p>
    <w:p w14:paraId="570D4436" w14:textId="287C41DE" w:rsidR="008E2101" w:rsidRPr="008E2101" w:rsidRDefault="00547512" w:rsidP="008E2101">
      <w:pPr>
        <w:spacing w:after="0" w:line="240" w:lineRule="auto"/>
        <w:jc w:val="center"/>
        <w:rPr>
          <w:rFonts w:ascii="Book Antiqua" w:hAnsi="Book Antiqua" w:cs="Helvetica"/>
          <w:color w:val="36322D"/>
          <w:sz w:val="40"/>
          <w:szCs w:val="40"/>
        </w:rPr>
      </w:pPr>
      <w:r>
        <w:rPr>
          <w:rFonts w:ascii="Book Antiqua" w:hAnsi="Book Antiqua" w:cs="Helvetica"/>
          <w:color w:val="36322D"/>
          <w:sz w:val="40"/>
          <w:szCs w:val="40"/>
        </w:rPr>
        <w:t>October 11, 1913 – May 12, 2003</w:t>
      </w:r>
    </w:p>
    <w:p w14:paraId="32FEACF3" w14:textId="77777777" w:rsidR="008E2101" w:rsidRPr="00547512" w:rsidRDefault="008E2101" w:rsidP="008E2101">
      <w:pPr>
        <w:spacing w:after="0" w:line="240" w:lineRule="auto"/>
        <w:jc w:val="center"/>
        <w:rPr>
          <w:rFonts w:ascii="Book Antiqua" w:hAnsi="Book Antiqua" w:cs="Helvetica"/>
          <w:color w:val="36322D"/>
          <w:sz w:val="30"/>
          <w:szCs w:val="30"/>
        </w:rPr>
      </w:pPr>
    </w:p>
    <w:p w14:paraId="6F3DBE3E" w14:textId="73112ABF" w:rsidR="008E2101" w:rsidRPr="008E2101" w:rsidRDefault="00547512" w:rsidP="008E2101">
      <w:pPr>
        <w:spacing w:after="0" w:line="240" w:lineRule="auto"/>
        <w:jc w:val="center"/>
        <w:rPr>
          <w:rFonts w:ascii="Book Antiqua" w:hAnsi="Book Antiqua" w:cs="Helvetica"/>
          <w:color w:val="36322D"/>
          <w:sz w:val="24"/>
          <w:szCs w:val="24"/>
          <w:shd w:val="clear" w:color="auto" w:fill="FAFAFA"/>
        </w:rPr>
      </w:pPr>
      <w:r>
        <w:rPr>
          <w:noProof/>
        </w:rPr>
        <w:drawing>
          <wp:inline distT="0" distB="0" distL="0" distR="0" wp14:anchorId="5F8AA756" wp14:editId="151AD9D7">
            <wp:extent cx="4094915" cy="2626674"/>
            <wp:effectExtent l="0" t="0" r="1270" b="2540"/>
            <wp:docPr id="996560528"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564" t="13247" b="3419"/>
                    <a:stretch>
                      <a:fillRect/>
                    </a:stretch>
                  </pic:blipFill>
                  <pic:spPr bwMode="auto">
                    <a:xfrm>
                      <a:off x="0" y="0"/>
                      <a:ext cx="4125557" cy="2646329"/>
                    </a:xfrm>
                    <a:prstGeom prst="rect">
                      <a:avLst/>
                    </a:prstGeom>
                    <a:noFill/>
                    <a:ln>
                      <a:noFill/>
                    </a:ln>
                    <a:extLst>
                      <a:ext uri="{53640926-AAD7-44D8-BBD7-CCE9431645EC}">
                        <a14:shadowObscured xmlns:a14="http://schemas.microsoft.com/office/drawing/2010/main"/>
                      </a:ext>
                    </a:extLst>
                  </pic:spPr>
                </pic:pic>
              </a:graphicData>
            </a:graphic>
          </wp:inline>
        </w:drawing>
      </w:r>
    </w:p>
    <w:p w14:paraId="2EB833CE" w14:textId="2AA5E080" w:rsidR="008E2101" w:rsidRPr="007F20B7" w:rsidRDefault="008E2101" w:rsidP="008E2101">
      <w:pPr>
        <w:spacing w:after="0" w:line="240" w:lineRule="auto"/>
        <w:jc w:val="center"/>
        <w:rPr>
          <w:rFonts w:ascii="Book Antiqua" w:hAnsi="Book Antiqua" w:cs="Helvetica"/>
          <w:color w:val="36322D"/>
          <w:sz w:val="30"/>
          <w:szCs w:val="30"/>
          <w:shd w:val="clear" w:color="auto" w:fill="FAFAFA"/>
        </w:rPr>
      </w:pPr>
      <w:r w:rsidRPr="007F20B7">
        <w:rPr>
          <w:rFonts w:ascii="Book Antiqua" w:hAnsi="Book Antiqua" w:cs="Helvetica"/>
          <w:color w:val="36322D"/>
          <w:sz w:val="30"/>
          <w:szCs w:val="30"/>
          <w:shd w:val="clear" w:color="auto" w:fill="FAFAFA"/>
        </w:rPr>
        <w:t xml:space="preserve">Photo by </w:t>
      </w:r>
      <w:r w:rsidR="005D2E26">
        <w:rPr>
          <w:rFonts w:ascii="Book Antiqua" w:hAnsi="Book Antiqua" w:cs="Helvetica"/>
          <w:color w:val="36322D"/>
          <w:sz w:val="30"/>
          <w:szCs w:val="30"/>
          <w:shd w:val="clear" w:color="auto" w:fill="FAFAFA"/>
        </w:rPr>
        <w:t>Shaunda Bedwell Opdycke</w:t>
      </w:r>
    </w:p>
    <w:p w14:paraId="6BA8333C" w14:textId="77777777" w:rsidR="008E2101" w:rsidRPr="007F20B7" w:rsidRDefault="008E2101" w:rsidP="008E2101">
      <w:pPr>
        <w:spacing w:after="0" w:line="240" w:lineRule="auto"/>
        <w:jc w:val="center"/>
        <w:rPr>
          <w:rFonts w:ascii="Book Antiqua" w:hAnsi="Book Antiqua" w:cs="Helvetica"/>
          <w:color w:val="36322D"/>
          <w:sz w:val="30"/>
          <w:szCs w:val="30"/>
          <w:shd w:val="clear" w:color="auto" w:fill="FAFAFA"/>
        </w:rPr>
      </w:pPr>
    </w:p>
    <w:p w14:paraId="647FB34A" w14:textId="77777777" w:rsidR="00547512" w:rsidRDefault="00547512" w:rsidP="006667C8">
      <w:pPr>
        <w:spacing w:after="0" w:line="240" w:lineRule="auto"/>
        <w:rPr>
          <w:rFonts w:ascii="Book Antiqua" w:hAnsi="Book Antiqua" w:cs="Helvetica"/>
          <w:bCs/>
          <w:color w:val="36322D"/>
          <w:sz w:val="30"/>
          <w:szCs w:val="30"/>
        </w:rPr>
      </w:pPr>
      <w:r>
        <w:rPr>
          <w:rFonts w:ascii="Book Antiqua" w:hAnsi="Book Antiqua" w:cs="Helvetica"/>
          <w:bCs/>
          <w:color w:val="36322D"/>
          <w:sz w:val="30"/>
          <w:szCs w:val="30"/>
        </w:rPr>
        <w:t xml:space="preserve">   </w:t>
      </w:r>
      <w:r w:rsidRPr="00547512">
        <w:rPr>
          <w:rFonts w:ascii="Book Antiqua" w:hAnsi="Book Antiqua" w:cs="Helvetica"/>
          <w:bCs/>
          <w:color w:val="36322D"/>
          <w:sz w:val="30"/>
          <w:szCs w:val="30"/>
        </w:rPr>
        <w:t>Floreine Speheger, 89, Berne, died Monday morning at Swiss Village, Berne. She was the aunt of a Portland resident. Born in Woodburn on Oct. 11, 1913, to Louis and Dina (Sprunger) Habegger, she married Jesse Speheger in Fort Wayne on Dec. 30, 1952. He died in 1994. She was a member of the First Missionary Church, Berne. Surviving are several nieces and nephews, including Rose Cover of Portland.</w:t>
      </w:r>
      <w:r w:rsidRPr="00547512">
        <w:rPr>
          <w:rFonts w:ascii="Book Antiqua" w:hAnsi="Book Antiqua" w:cs="Helvetica"/>
          <w:bCs/>
          <w:color w:val="36322D"/>
          <w:sz w:val="30"/>
          <w:szCs w:val="30"/>
        </w:rPr>
        <w:br/>
      </w:r>
      <w:r>
        <w:rPr>
          <w:rFonts w:ascii="Book Antiqua" w:hAnsi="Book Antiqua" w:cs="Helvetica"/>
          <w:bCs/>
          <w:color w:val="36322D"/>
          <w:sz w:val="30"/>
          <w:szCs w:val="30"/>
        </w:rPr>
        <w:t xml:space="preserve">   </w:t>
      </w:r>
      <w:r w:rsidRPr="00547512">
        <w:rPr>
          <w:rFonts w:ascii="Book Antiqua" w:hAnsi="Book Antiqua" w:cs="Helvetica"/>
          <w:bCs/>
          <w:color w:val="36322D"/>
          <w:sz w:val="30"/>
          <w:szCs w:val="30"/>
        </w:rPr>
        <w:t xml:space="preserve">Services are Thursday at 10 a.m. at Yager-Kirchhofer Funeral Home, Berne, with the Rev. Max Haines presiding. Burial will take place in MRE Cemetery, Berne. Visitation is Wednesday from 6 to 8 p.m. and Thursday one hour prior to services at the funeral home. </w:t>
      </w:r>
    </w:p>
    <w:p w14:paraId="726A402D" w14:textId="6B62061C" w:rsidR="006667C8" w:rsidRDefault="00547512" w:rsidP="006667C8">
      <w:pPr>
        <w:spacing w:after="0" w:line="240" w:lineRule="auto"/>
        <w:rPr>
          <w:rFonts w:ascii="Book Antiqua" w:hAnsi="Book Antiqua" w:cs="Helvetica"/>
          <w:bCs/>
          <w:color w:val="36322D"/>
          <w:sz w:val="30"/>
          <w:szCs w:val="30"/>
        </w:rPr>
      </w:pPr>
      <w:r>
        <w:rPr>
          <w:rFonts w:ascii="Book Antiqua" w:hAnsi="Book Antiqua" w:cs="Helvetica"/>
          <w:bCs/>
          <w:color w:val="36322D"/>
          <w:sz w:val="30"/>
          <w:szCs w:val="30"/>
        </w:rPr>
        <w:t xml:space="preserve">   </w:t>
      </w:r>
      <w:r w:rsidRPr="00547512">
        <w:rPr>
          <w:rFonts w:ascii="Book Antiqua" w:hAnsi="Book Antiqua" w:cs="Helvetica"/>
          <w:bCs/>
          <w:color w:val="36322D"/>
          <w:sz w:val="30"/>
          <w:szCs w:val="30"/>
        </w:rPr>
        <w:t>Memorials may be made to Swiss Village of Berne.</w:t>
      </w:r>
    </w:p>
    <w:p w14:paraId="4DB349E1" w14:textId="77777777" w:rsidR="00547512" w:rsidRPr="006667C8" w:rsidRDefault="00547512" w:rsidP="006667C8">
      <w:pPr>
        <w:spacing w:after="0" w:line="240" w:lineRule="auto"/>
        <w:rPr>
          <w:rFonts w:ascii="Book Antiqua" w:hAnsi="Book Antiqua" w:cs="Helvetica"/>
          <w:bCs/>
          <w:color w:val="36322D"/>
          <w:sz w:val="30"/>
          <w:szCs w:val="30"/>
        </w:rPr>
      </w:pPr>
    </w:p>
    <w:p w14:paraId="2BDB3CA1" w14:textId="77777777" w:rsidR="00547512" w:rsidRDefault="00547512" w:rsidP="00F275C6">
      <w:pPr>
        <w:spacing w:after="0" w:line="240" w:lineRule="auto"/>
        <w:rPr>
          <w:rFonts w:ascii="Book Antiqua" w:hAnsi="Book Antiqua" w:cs="Helvetica"/>
          <w:bCs/>
          <w:color w:val="36322D"/>
          <w:sz w:val="30"/>
          <w:szCs w:val="30"/>
        </w:rPr>
      </w:pPr>
      <w:r w:rsidRPr="00547512">
        <w:rPr>
          <w:rFonts w:ascii="Book Antiqua" w:hAnsi="Book Antiqua" w:cs="Helvetica"/>
          <w:bCs/>
          <w:color w:val="36322D"/>
          <w:sz w:val="30"/>
          <w:szCs w:val="30"/>
        </w:rPr>
        <w:t>Commercial Review, The (</w:t>
      </w:r>
      <w:r>
        <w:rPr>
          <w:rFonts w:ascii="Book Antiqua" w:hAnsi="Book Antiqua" w:cs="Helvetica"/>
          <w:bCs/>
          <w:color w:val="36322D"/>
          <w:sz w:val="30"/>
          <w:szCs w:val="30"/>
        </w:rPr>
        <w:t>Jay County, Indiana</w:t>
      </w:r>
      <w:r w:rsidRPr="00547512">
        <w:rPr>
          <w:rFonts w:ascii="Book Antiqua" w:hAnsi="Book Antiqua" w:cs="Helvetica"/>
          <w:bCs/>
          <w:color w:val="36322D"/>
          <w:sz w:val="30"/>
          <w:szCs w:val="30"/>
        </w:rPr>
        <w:t>)</w:t>
      </w:r>
    </w:p>
    <w:p w14:paraId="5650A052" w14:textId="25ADC5BB" w:rsidR="008E2101" w:rsidRPr="007F20B7" w:rsidRDefault="00547512" w:rsidP="00547512">
      <w:pPr>
        <w:spacing w:after="0" w:line="240" w:lineRule="auto"/>
        <w:rPr>
          <w:b/>
          <w:sz w:val="30"/>
          <w:szCs w:val="30"/>
        </w:rPr>
      </w:pPr>
      <w:r w:rsidRPr="00547512">
        <w:rPr>
          <w:rFonts w:ascii="Book Antiqua" w:hAnsi="Book Antiqua" w:cs="Helvetica"/>
          <w:bCs/>
          <w:color w:val="36322D"/>
          <w:sz w:val="30"/>
          <w:szCs w:val="30"/>
        </w:rPr>
        <w:t>Wednesday, May 14, 2003</w:t>
      </w:r>
    </w:p>
    <w:sectPr w:rsidR="008E2101" w:rsidRPr="007F20B7" w:rsidSect="0054751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101"/>
    <w:rsid w:val="000D4084"/>
    <w:rsid w:val="00267244"/>
    <w:rsid w:val="003D38E0"/>
    <w:rsid w:val="00547512"/>
    <w:rsid w:val="005724A3"/>
    <w:rsid w:val="005D2E26"/>
    <w:rsid w:val="006667C8"/>
    <w:rsid w:val="007F20B7"/>
    <w:rsid w:val="008E2101"/>
    <w:rsid w:val="00A20C19"/>
    <w:rsid w:val="00A55F00"/>
    <w:rsid w:val="00DA3408"/>
    <w:rsid w:val="00F275C6"/>
    <w:rsid w:val="00FE15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1B372"/>
  <w15:docId w15:val="{B0084C29-EC5E-43D1-90EC-03F87E84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E2101"/>
  </w:style>
  <w:style w:type="paragraph" w:styleId="BalloonText">
    <w:name w:val="Balloon Text"/>
    <w:basedOn w:val="Normal"/>
    <w:link w:val="BalloonTextChar"/>
    <w:uiPriority w:val="99"/>
    <w:semiHidden/>
    <w:unhideWhenUsed/>
    <w:rsid w:val="008E2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21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478738-9A76-4D7E-9939-46B4AF541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156</Words>
  <Characters>731</Characters>
  <Application>Microsoft Office Word</Application>
  <DocSecurity>0</DocSecurity>
  <Lines>20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2025-10-17T13:54:00Z</dcterms:created>
  <dcterms:modified xsi:type="dcterms:W3CDTF">2025-10-17T13:54:00Z</dcterms:modified>
</cp:coreProperties>
</file>