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306E" w14:textId="26A6EBBC" w:rsidR="00A80D21" w:rsidRPr="00A80D21" w:rsidRDefault="006D433D"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David</w:t>
      </w:r>
      <w:r w:rsidR="00C07DB4">
        <w:rPr>
          <w:rFonts w:ascii="Book Antiqua" w:eastAsia="Times New Roman" w:hAnsi="Book Antiqua" w:cs="Segoe UI"/>
          <w:color w:val="000000"/>
          <w:sz w:val="40"/>
          <w:szCs w:val="40"/>
        </w:rPr>
        <w:t xml:space="preserve"> Soldner</w:t>
      </w:r>
    </w:p>
    <w:p w14:paraId="22B79B18" w14:textId="7DC0E18A" w:rsidR="00A80D21" w:rsidRPr="00A80D21" w:rsidRDefault="006D433D" w:rsidP="003F0127">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Mary 24, 1853 – April 3, 1937</w:t>
      </w:r>
    </w:p>
    <w:p w14:paraId="08F3A28E" w14:textId="529455DC" w:rsidR="00D529AD" w:rsidRPr="00A80D21" w:rsidRDefault="00D529AD" w:rsidP="00A80D21">
      <w:pPr>
        <w:shd w:val="clear" w:color="auto" w:fill="FFFFFF"/>
        <w:spacing w:after="0" w:line="240" w:lineRule="auto"/>
        <w:jc w:val="center"/>
        <w:rPr>
          <w:rFonts w:ascii="Book Antiqua" w:eastAsia="Times New Roman" w:hAnsi="Book Antiqua" w:cs="Segoe UI"/>
          <w:color w:val="000000"/>
          <w:sz w:val="24"/>
          <w:szCs w:val="24"/>
        </w:rPr>
      </w:pPr>
      <w:r w:rsidRPr="00A80D21">
        <w:rPr>
          <w:rFonts w:ascii="Book Antiqua" w:eastAsia="Times New Roman" w:hAnsi="Book Antiqua" w:cs="Segoe UI"/>
          <w:color w:val="000000"/>
          <w:sz w:val="24"/>
          <w:szCs w:val="24"/>
        </w:rPr>
        <w:br/>
      </w:r>
      <w:r w:rsidR="008D7151">
        <w:rPr>
          <w:noProof/>
        </w:rPr>
        <w:drawing>
          <wp:inline distT="0" distB="0" distL="0" distR="0" wp14:anchorId="746F95C0" wp14:editId="58286F8A">
            <wp:extent cx="2742565" cy="2056924"/>
            <wp:effectExtent l="0" t="0" r="635" b="635"/>
            <wp:docPr id="472482467"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64380" cy="2073285"/>
                    </a:xfrm>
                    <a:prstGeom prst="rect">
                      <a:avLst/>
                    </a:prstGeom>
                    <a:noFill/>
                    <a:ln>
                      <a:noFill/>
                    </a:ln>
                  </pic:spPr>
                </pic:pic>
              </a:graphicData>
            </a:graphic>
          </wp:inline>
        </w:drawing>
      </w:r>
      <w:r w:rsidR="00D251A4" w:rsidRPr="00A80D21">
        <w:rPr>
          <w:rFonts w:ascii="Book Antiqua" w:eastAsia="Times New Roman" w:hAnsi="Book Antiqua" w:cs="Segoe UI"/>
          <w:color w:val="000000"/>
          <w:sz w:val="24"/>
          <w:szCs w:val="24"/>
        </w:rPr>
        <w:t xml:space="preserve">  </w:t>
      </w:r>
    </w:p>
    <w:p w14:paraId="05AFE2DA" w14:textId="74888E90" w:rsidR="00B77307" w:rsidRPr="00A80D21" w:rsidRDefault="00B77307" w:rsidP="00A80D21">
      <w:pPr>
        <w:shd w:val="clear" w:color="auto" w:fill="FFFFFF"/>
        <w:spacing w:after="0" w:line="240" w:lineRule="auto"/>
        <w:jc w:val="center"/>
        <w:rPr>
          <w:rFonts w:ascii="Book Antiqua" w:eastAsia="Times New Roman" w:hAnsi="Book Antiqua" w:cs="Segoe UI"/>
          <w:color w:val="000000"/>
          <w:sz w:val="30"/>
          <w:szCs w:val="30"/>
        </w:rPr>
      </w:pPr>
      <w:r w:rsidRPr="00A80D21">
        <w:rPr>
          <w:rFonts w:ascii="Book Antiqua" w:eastAsia="Times New Roman" w:hAnsi="Book Antiqua" w:cs="Segoe UI"/>
          <w:color w:val="000000"/>
          <w:sz w:val="30"/>
          <w:szCs w:val="30"/>
        </w:rPr>
        <w:t xml:space="preserve">Photo by </w:t>
      </w:r>
      <w:r w:rsidR="00C07DB4">
        <w:rPr>
          <w:rFonts w:ascii="Book Antiqua" w:eastAsia="Times New Roman" w:hAnsi="Book Antiqua" w:cs="Segoe UI"/>
          <w:color w:val="000000"/>
          <w:sz w:val="30"/>
          <w:szCs w:val="30"/>
        </w:rPr>
        <w:t>Shaunda Bedwell Opdycke</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03D436E6" w14:textId="4DD9A3F0" w:rsidR="00981D6D" w:rsidRDefault="006D433D" w:rsidP="006D433D">
      <w:pPr>
        <w:shd w:val="clear" w:color="auto" w:fill="FFFFFF"/>
        <w:spacing w:after="0" w:line="240" w:lineRule="auto"/>
        <w:rPr>
          <w:rFonts w:ascii="Book Antiqua" w:eastAsia="Times New Roman" w:hAnsi="Book Antiqua" w:cs="Segoe UI"/>
          <w:color w:val="000000"/>
          <w:sz w:val="30"/>
          <w:szCs w:val="30"/>
        </w:rPr>
      </w:pPr>
      <w:r w:rsidRPr="006D433D">
        <w:rPr>
          <w:rFonts w:ascii="Book Antiqua" w:eastAsia="Times New Roman" w:hAnsi="Book Antiqua" w:cs="Segoe UI"/>
          <w:color w:val="000000"/>
          <w:sz w:val="30"/>
          <w:szCs w:val="30"/>
        </w:rPr>
        <w:t>DAVID SOLDNER DIES SATURDAY AT FARM HOME - Aged Retired Monroe Township Farmer Dies; Funeral Tuesday</w:t>
      </w:r>
      <w:r w:rsidRPr="006D433D">
        <w:rPr>
          <w:rFonts w:ascii="Book Antiqua" w:eastAsia="Times New Roman" w:hAnsi="Book Antiqua" w:cs="Segoe UI"/>
          <w:color w:val="000000"/>
          <w:sz w:val="30"/>
          <w:szCs w:val="30"/>
        </w:rPr>
        <w:br/>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 xml:space="preserve">David Soldner, aged 83, pioneer retired farmer and one of the </w:t>
      </w:r>
      <w:proofErr w:type="gramStart"/>
      <w:r w:rsidRPr="006D433D">
        <w:rPr>
          <w:rFonts w:ascii="Book Antiqua" w:eastAsia="Times New Roman" w:hAnsi="Book Antiqua" w:cs="Segoe UI"/>
          <w:color w:val="000000"/>
          <w:sz w:val="30"/>
          <w:szCs w:val="30"/>
        </w:rPr>
        <w:t>best known</w:t>
      </w:r>
      <w:proofErr w:type="gramEnd"/>
      <w:r w:rsidRPr="006D433D">
        <w:rPr>
          <w:rFonts w:ascii="Book Antiqua" w:eastAsia="Times New Roman" w:hAnsi="Book Antiqua" w:cs="Segoe UI"/>
          <w:color w:val="000000"/>
          <w:sz w:val="30"/>
          <w:szCs w:val="30"/>
        </w:rPr>
        <w:t xml:space="preserve"> men of this community, died at 7:05 o'clock Saturday evening at his home 2 miles north and one and one-half miles west of Berne. Mr. Soldner had been making his home with his son, Clinton and family.</w:t>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Death was caused by infirmities and complications. He had been ailing for two years and was bedfast the last ten weeks. He suffered a broken leg some time ago in an accident and this is believed to have hastened his death. His condition had been critical several days before his death.</w:t>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 xml:space="preserve">Mr. Soldner was born in Wabash township, May 24, 1853, a son of John and Mary Stauffer Soldner. He grew </w:t>
      </w:r>
      <w:proofErr w:type="gramStart"/>
      <w:r w:rsidRPr="006D433D">
        <w:rPr>
          <w:rFonts w:ascii="Book Antiqua" w:eastAsia="Times New Roman" w:hAnsi="Book Antiqua" w:cs="Segoe UI"/>
          <w:color w:val="000000"/>
          <w:sz w:val="30"/>
          <w:szCs w:val="30"/>
        </w:rPr>
        <w:t>to</w:t>
      </w:r>
      <w:proofErr w:type="gramEnd"/>
      <w:r w:rsidRPr="006D433D">
        <w:rPr>
          <w:rFonts w:ascii="Book Antiqua" w:eastAsia="Times New Roman" w:hAnsi="Book Antiqua" w:cs="Segoe UI"/>
          <w:color w:val="000000"/>
          <w:sz w:val="30"/>
          <w:szCs w:val="30"/>
        </w:rPr>
        <w:t xml:space="preserve"> manhood on his father's farm and early in life married Miss Anna Wulliman. She died several </w:t>
      </w:r>
      <w:r w:rsidRPr="006D433D">
        <w:rPr>
          <w:rFonts w:ascii="Book Antiqua" w:eastAsia="Times New Roman" w:hAnsi="Book Antiqua" w:cs="Segoe UI"/>
          <w:color w:val="000000"/>
          <w:sz w:val="30"/>
          <w:szCs w:val="30"/>
        </w:rPr>
        <w:lastRenderedPageBreak/>
        <w:t>years ago. Following their marriage, the couple lived in Hartford township for some time, then moved to Monroe township where Mr. Soldner resided on the same farm for the last 56 years. He was for many years recognized as one of the outstanding farmers in the county.</w:t>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Surviving are the following children: Mrs. Edna Stauffer and Mrs. Noah (Ida) Luginbill, both of Berne; Mrs. Edwin (Bertha) Lehman, Wabash twp.; Mrs. Maria Neuenschwander, Berne; Miss Dor?? Soldner, an instructor at Wheaton College, Wheaton, Ill.; Mrs. Edwin (Zilla) Amstutz, Bluffton, O.; and Clinton Soldner, on the home place in Monroe township.</w:t>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One sister, Mrs. Barbara P. Lehman, of Berne, and one brother, Jonas Soldner, of Fresno, Calif. survive, also twenty grandchildren and eight great-grandchildren. One son, Albert, and the following brothers and sisters preceded: John, Sam, Peter, Fanny and Mar?? Baumgartner.</w:t>
      </w:r>
      <w:r w:rsidRPr="006D433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6D433D">
        <w:rPr>
          <w:rFonts w:ascii="Book Antiqua" w:eastAsia="Times New Roman" w:hAnsi="Book Antiqua" w:cs="Segoe UI"/>
          <w:color w:val="000000"/>
          <w:sz w:val="30"/>
          <w:szCs w:val="30"/>
        </w:rPr>
        <w:t xml:space="preserve">Mr. Soldner was a member of the Mennonite church. The funeral will be held Tuesday afternoon at 1:30 o'clock at the home and </w:t>
      </w:r>
      <w:proofErr w:type="gramStart"/>
      <w:r w:rsidRPr="006D433D">
        <w:rPr>
          <w:rFonts w:ascii="Book Antiqua" w:eastAsia="Times New Roman" w:hAnsi="Book Antiqua" w:cs="Segoe UI"/>
          <w:color w:val="000000"/>
          <w:sz w:val="30"/>
          <w:szCs w:val="30"/>
        </w:rPr>
        <w:t>at ?</w:t>
      </w:r>
      <w:proofErr w:type="gramEnd"/>
      <w:r w:rsidRPr="006D433D">
        <w:rPr>
          <w:rFonts w:ascii="Book Antiqua" w:eastAsia="Times New Roman" w:hAnsi="Book Antiqua" w:cs="Segoe UI"/>
          <w:color w:val="000000"/>
          <w:sz w:val="30"/>
          <w:szCs w:val="30"/>
        </w:rPr>
        <w:t xml:space="preserve"> o'clock at the Mennonite church here, Rev. C. H. </w:t>
      </w:r>
      <w:proofErr w:type="spellStart"/>
      <w:r w:rsidRPr="006D433D">
        <w:rPr>
          <w:rFonts w:ascii="Book Antiqua" w:eastAsia="Times New Roman" w:hAnsi="Book Antiqua" w:cs="Segoe UI"/>
          <w:color w:val="000000"/>
          <w:sz w:val="30"/>
          <w:szCs w:val="30"/>
        </w:rPr>
        <w:t>Suckau</w:t>
      </w:r>
      <w:proofErr w:type="spellEnd"/>
      <w:r w:rsidRPr="006D433D">
        <w:rPr>
          <w:rFonts w:ascii="Book Antiqua" w:eastAsia="Times New Roman" w:hAnsi="Book Antiqua" w:cs="Segoe UI"/>
          <w:color w:val="000000"/>
          <w:sz w:val="30"/>
          <w:szCs w:val="30"/>
        </w:rPr>
        <w:t xml:space="preserve"> officiating. Burial will be in the M.R.E. cemetery.</w:t>
      </w:r>
    </w:p>
    <w:p w14:paraId="33633BF0" w14:textId="77777777" w:rsidR="006D433D" w:rsidRDefault="006D433D" w:rsidP="006D433D">
      <w:pPr>
        <w:shd w:val="clear" w:color="auto" w:fill="FFFFFF"/>
        <w:spacing w:after="0" w:line="240" w:lineRule="auto"/>
        <w:rPr>
          <w:rFonts w:ascii="Book Antiqua" w:eastAsia="Times New Roman" w:hAnsi="Book Antiqua" w:cs="Segoe UI"/>
          <w:color w:val="000000"/>
          <w:sz w:val="30"/>
          <w:szCs w:val="30"/>
        </w:rPr>
      </w:pPr>
    </w:p>
    <w:p w14:paraId="6ADE5CD6" w14:textId="75FFA5C2" w:rsidR="006D433D" w:rsidRDefault="006D433D" w:rsidP="006D433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Adams County (IN) Historical Museum</w:t>
      </w:r>
    </w:p>
    <w:p w14:paraId="32692134" w14:textId="56AD9BA0" w:rsidR="006D433D" w:rsidRDefault="006D433D" w:rsidP="006D433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1937 Scrapbook, image 067</w:t>
      </w:r>
    </w:p>
    <w:p w14:paraId="5C78D081" w14:textId="102B5EBE" w:rsidR="006D433D" w:rsidRPr="007F33AF" w:rsidRDefault="006D433D" w:rsidP="006D433D">
      <w:pPr>
        <w:shd w:val="clear" w:color="auto" w:fill="FFFFFF"/>
        <w:spacing w:after="0" w:line="240" w:lineRule="auto"/>
        <w:rPr>
          <w:rFonts w:ascii="Book Antiqua" w:eastAsia="Times New Roman" w:hAnsi="Book Antiqua" w:cs="Segoe UI"/>
          <w:bCs/>
          <w:color w:val="000000"/>
          <w:sz w:val="30"/>
          <w:szCs w:val="30"/>
        </w:rPr>
      </w:pPr>
      <w:r>
        <w:rPr>
          <w:rFonts w:ascii="Book Antiqua" w:eastAsia="Times New Roman" w:hAnsi="Book Antiqua" w:cs="Segoe UI"/>
          <w:color w:val="000000"/>
          <w:sz w:val="30"/>
          <w:szCs w:val="30"/>
        </w:rPr>
        <w:t>Ha</w:t>
      </w:r>
      <w:r w:rsidRPr="006D433D">
        <w:rPr>
          <w:rFonts w:ascii="Book Antiqua" w:eastAsia="Times New Roman" w:hAnsi="Book Antiqua" w:cs="Segoe UI"/>
          <w:color w:val="000000"/>
          <w:sz w:val="30"/>
          <w:szCs w:val="30"/>
        </w:rPr>
        <w:t>ndwritten: Monday, April 5, 1937</w:t>
      </w:r>
    </w:p>
    <w:sectPr w:rsidR="006D433D" w:rsidRPr="007F33AF" w:rsidSect="006D433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64B6B"/>
    <w:rsid w:val="000E5F1C"/>
    <w:rsid w:val="00166EEA"/>
    <w:rsid w:val="002762A3"/>
    <w:rsid w:val="002E47A3"/>
    <w:rsid w:val="0039158D"/>
    <w:rsid w:val="003F0127"/>
    <w:rsid w:val="003F1B43"/>
    <w:rsid w:val="00471D08"/>
    <w:rsid w:val="00502104"/>
    <w:rsid w:val="005B3BD0"/>
    <w:rsid w:val="005E4CF8"/>
    <w:rsid w:val="00645E0D"/>
    <w:rsid w:val="006B3C02"/>
    <w:rsid w:val="006D433D"/>
    <w:rsid w:val="007F33AF"/>
    <w:rsid w:val="00811B8C"/>
    <w:rsid w:val="00872816"/>
    <w:rsid w:val="00876DC9"/>
    <w:rsid w:val="008D1D3F"/>
    <w:rsid w:val="008D7151"/>
    <w:rsid w:val="009814AF"/>
    <w:rsid w:val="00981D6D"/>
    <w:rsid w:val="009A40D6"/>
    <w:rsid w:val="00A67807"/>
    <w:rsid w:val="00A80D21"/>
    <w:rsid w:val="00B77307"/>
    <w:rsid w:val="00BB565A"/>
    <w:rsid w:val="00BE4CDF"/>
    <w:rsid w:val="00C07DB4"/>
    <w:rsid w:val="00D251A4"/>
    <w:rsid w:val="00D529AD"/>
    <w:rsid w:val="00D945E9"/>
    <w:rsid w:val="00F60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D93FD0-7954-41EE-8556-4B8C3814D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1853</Characters>
  <Application>Microsoft Office Word</Application>
  <DocSecurity>0</DocSecurity>
  <Lines>102</Lines>
  <Paragraphs>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2025-10-19T13:03:00Z</dcterms:created>
  <dcterms:modified xsi:type="dcterms:W3CDTF">2025-10-19T13:03:00Z</dcterms:modified>
</cp:coreProperties>
</file>