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1A207EF3" w:rsidR="007A63E6" w:rsidRPr="002D1CB1" w:rsidRDefault="00000000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 w:rsidRPr="007A63E6">
        <w:rPr>
          <w:rFonts w:ascii="Book Antiqua" w:hAnsi="Book Antiqua"/>
          <w:color w:val="000000"/>
          <w:sz w:val="30"/>
          <w:szCs w:val="30"/>
        </w:rPr>
        <w:br/>
      </w:r>
      <w:r w:rsidR="003415B3">
        <w:rPr>
          <w:rFonts w:ascii="Book Antiqua" w:hAnsi="Book Antiqua"/>
          <w:color w:val="000000"/>
          <w:sz w:val="40"/>
          <w:szCs w:val="40"/>
        </w:rPr>
        <w:t>Charles V. Shell</w:t>
      </w:r>
      <w:r w:rsidRPr="002D1CB1">
        <w:rPr>
          <w:rFonts w:ascii="Book Antiqua" w:hAnsi="Book Antiqua"/>
          <w:color w:val="000000"/>
          <w:sz w:val="40"/>
          <w:szCs w:val="40"/>
        </w:rPr>
        <w:br/>
      </w:r>
      <w:r w:rsidR="003415B3">
        <w:rPr>
          <w:rFonts w:ascii="Book Antiqua" w:hAnsi="Book Antiqua"/>
          <w:color w:val="000000"/>
          <w:sz w:val="40"/>
          <w:szCs w:val="40"/>
        </w:rPr>
        <w:t>June 8, 1925 – December 22, 2019</w:t>
      </w:r>
    </w:p>
    <w:p w14:paraId="1ABB4CE8" w14:textId="77777777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70126462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3415B3"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0CA1F007" wp14:editId="691C939E">
            <wp:extent cx="3291840" cy="2382520"/>
            <wp:effectExtent l="0" t="0" r="3810" b="0"/>
            <wp:docPr id="459970184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970184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00BB" w14:textId="74B20E94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="003415B3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="003415B3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5D5957EE" w14:textId="6AFA8075" w:rsidR="00AA0EC1" w:rsidRPr="00AA0EC1" w:rsidRDefault="00AA0EC1" w:rsidP="00AA0EC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C</w:t>
      </w:r>
      <w:r w:rsidRPr="00AA0EC1">
        <w:rPr>
          <w:rFonts w:ascii="Book Antiqua" w:hAnsi="Book Antiqua" w:cs="Helvetica"/>
          <w:color w:val="333333"/>
          <w:sz w:val="30"/>
          <w:szCs w:val="30"/>
        </w:rPr>
        <w:t xml:space="preserve">harles V. Shell, 94, Monroe, passed away Sunday, Dec. 22, 2019, at Lutheran Hospital </w:t>
      </w:r>
      <w:proofErr w:type="gramStart"/>
      <w:r w:rsidRPr="00AA0EC1">
        <w:rPr>
          <w:rFonts w:ascii="Book Antiqua" w:hAnsi="Book Antiqua" w:cs="Helvetica"/>
          <w:color w:val="333333"/>
          <w:sz w:val="30"/>
          <w:szCs w:val="30"/>
        </w:rPr>
        <w:t>of</w:t>
      </w:r>
      <w:proofErr w:type="gramEnd"/>
      <w:r w:rsidRPr="00AA0EC1">
        <w:rPr>
          <w:rFonts w:ascii="Book Antiqua" w:hAnsi="Book Antiqua" w:cs="Helvetica"/>
          <w:color w:val="333333"/>
          <w:sz w:val="30"/>
          <w:szCs w:val="30"/>
        </w:rPr>
        <w:t xml:space="preserve"> Indiana. Charles was born in Adams County June 8, 1925, to the late Harvey I. and Edith A. (Bentz) Shell. On Feb. 15, 1947, he married Francille M. Hollinger; she preceded him in death Oct. 6, 2016.</w:t>
      </w:r>
      <w:r w:rsidRPr="00AA0EC1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AA0EC1">
        <w:rPr>
          <w:rFonts w:ascii="Book Antiqua" w:hAnsi="Book Antiqua" w:cs="Helvetica"/>
          <w:color w:val="333333"/>
          <w:sz w:val="30"/>
          <w:szCs w:val="30"/>
        </w:rPr>
        <w:t>Charles was a member of Mt. Zion United Brethren Church-Bobo. He was a member of the Good Sam Camping Club and the American Adventures Camping Club. He was a retired farmer and served his country in the United States Army during World War II.</w:t>
      </w:r>
      <w:r w:rsidRPr="00AA0EC1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AA0EC1">
        <w:rPr>
          <w:rFonts w:ascii="Book Antiqua" w:hAnsi="Book Antiqua" w:cs="Helvetica"/>
          <w:color w:val="333333"/>
          <w:sz w:val="30"/>
          <w:szCs w:val="30"/>
        </w:rPr>
        <w:t>Among survivors are two daughters, Dana J. Klenk-Whorley of Floyd, Virginia, and Cassie C. Klenk Willard of Salem, Virginia; brother-in-law William (Vicki) Hollinger of Monroe; and sister-in-law, Marge Shell of Fort Wayne.</w:t>
      </w:r>
      <w:r w:rsidRPr="00AA0EC1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AA0EC1">
        <w:rPr>
          <w:rFonts w:ascii="Book Antiqua" w:hAnsi="Book Antiqua" w:cs="Helvetica"/>
          <w:color w:val="333333"/>
          <w:sz w:val="30"/>
          <w:szCs w:val="30"/>
        </w:rPr>
        <w:t>He was preceded in death by brothers, Joseph, Richard and Francis Shell; and sisters, Pauline Shell, Margaret Bieley and Berniece Cable.</w:t>
      </w:r>
      <w:r w:rsidRPr="00AA0EC1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AA0EC1">
        <w:rPr>
          <w:rFonts w:ascii="Book Antiqua" w:hAnsi="Book Antiqua" w:cs="Helvetica"/>
          <w:color w:val="333333"/>
          <w:sz w:val="30"/>
          <w:szCs w:val="30"/>
        </w:rPr>
        <w:t>Funeral services will be at 1 p.m. Friday at Haggard-Sefton-Hirschy &amp; Zelt Funeral Home, with Rev. Wes Kuntzman officiating. Burial will follow in M.R.E. Cemetery, Berne, with military graveside rites by American Legion Post 43 Color Guard.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 </w:t>
      </w:r>
      <w:r w:rsidRPr="00AA0EC1">
        <w:rPr>
          <w:rFonts w:ascii="Book Antiqua" w:hAnsi="Book Antiqua" w:cs="Helvetica"/>
          <w:color w:val="333333"/>
          <w:sz w:val="30"/>
          <w:szCs w:val="30"/>
        </w:rPr>
        <w:t>Visitation will be from 4-7 p.m. Thursday, also at the funeral home.</w:t>
      </w:r>
      <w:r w:rsidRPr="00AA0EC1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AA0EC1">
        <w:rPr>
          <w:rFonts w:ascii="Book Antiqua" w:hAnsi="Book Antiqua" w:cs="Helvetica"/>
          <w:color w:val="333333"/>
          <w:sz w:val="30"/>
          <w:szCs w:val="30"/>
        </w:rPr>
        <w:t>In lieu of flowers, preferred memorials are to Mt. Zion United Brethren Church-Bobo.</w:t>
      </w:r>
    </w:p>
    <w:p w14:paraId="18F7E7EA" w14:textId="77777777" w:rsidR="00AA0EC1" w:rsidRDefault="00AA0EC1" w:rsidP="00AA0EC1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AA0EC1">
        <w:rPr>
          <w:rFonts w:ascii="Book Antiqua" w:hAnsi="Book Antiqua" w:cs="Helvetica"/>
          <w:color w:val="333333"/>
          <w:sz w:val="30"/>
          <w:szCs w:val="30"/>
        </w:rPr>
        <w:t>Decatur Daily Democrat</w:t>
      </w:r>
      <w:r>
        <w:rPr>
          <w:rFonts w:ascii="Book Antiqua" w:hAnsi="Book Antiqua" w:cs="Helvetica"/>
          <w:color w:val="333333"/>
          <w:sz w:val="30"/>
          <w:szCs w:val="30"/>
        </w:rPr>
        <w:t>, Adams County, Indiana</w:t>
      </w:r>
    </w:p>
    <w:p w14:paraId="5A516BE4" w14:textId="4F4FF7A1" w:rsidR="00AA0EC1" w:rsidRPr="00AA0EC1" w:rsidRDefault="00AA0EC1" w:rsidP="00AA0EC1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AA0EC1">
        <w:rPr>
          <w:rFonts w:ascii="Book Antiqua" w:hAnsi="Book Antiqua" w:cs="Helvetica"/>
          <w:color w:val="333333"/>
          <w:sz w:val="30"/>
          <w:szCs w:val="30"/>
        </w:rPr>
        <w:t>Dec. 26 to Dec. 27, 2019</w:t>
      </w:r>
    </w:p>
    <w:p w14:paraId="3A1AD68C" w14:textId="26E29420" w:rsidR="00AC1C64" w:rsidRPr="007A63E6" w:rsidRDefault="00AC1C64" w:rsidP="00AA0EC1">
      <w:pPr>
        <w:pStyle w:val="NormalWeb"/>
        <w:rPr>
          <w:rFonts w:ascii="Book Antiqua" w:hAnsi="Book Antiqua"/>
          <w:sz w:val="30"/>
          <w:szCs w:val="30"/>
        </w:rPr>
      </w:pPr>
    </w:p>
    <w:sectPr w:rsidR="00AC1C64" w:rsidRPr="007A63E6" w:rsidSect="00A31240">
      <w:pgSz w:w="12240" w:h="18720" w:code="5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3415B3"/>
    <w:rsid w:val="006917BD"/>
    <w:rsid w:val="007A63E6"/>
    <w:rsid w:val="00855024"/>
    <w:rsid w:val="008938CD"/>
    <w:rsid w:val="00A31240"/>
    <w:rsid w:val="00AA0EC1"/>
    <w:rsid w:val="00AC1C64"/>
    <w:rsid w:val="00AF749D"/>
    <w:rsid w:val="00B920E6"/>
    <w:rsid w:val="00E1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2025-10-11T15:02:00Z</dcterms:created>
  <dcterms:modified xsi:type="dcterms:W3CDTF">2025-10-11T15:02:00Z</dcterms:modified>
  <dc:language>en-US</dc:language>
</cp:coreProperties>
</file>