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480FC" w14:textId="35DF57EB" w:rsidR="00B13578" w:rsidRPr="00B13578" w:rsidRDefault="002A6244" w:rsidP="00B13578">
      <w:pPr>
        <w:shd w:val="clear" w:color="auto" w:fill="FFFFFF"/>
        <w:spacing w:after="0" w:line="240" w:lineRule="auto"/>
        <w:jc w:val="center"/>
        <w:rPr>
          <w:rFonts w:ascii="Book Antiqua" w:eastAsia="Times New Roman" w:hAnsi="Book Antiqua" w:cs="Helvetica"/>
          <w:sz w:val="40"/>
          <w:szCs w:val="40"/>
        </w:rPr>
      </w:pPr>
      <w:r>
        <w:rPr>
          <w:rFonts w:ascii="Book Antiqua" w:eastAsia="Times New Roman" w:hAnsi="Book Antiqua" w:cs="Helvetica"/>
          <w:sz w:val="40"/>
          <w:szCs w:val="40"/>
        </w:rPr>
        <w:t>Romona C. (Neuenschwander)</w:t>
      </w:r>
      <w:r w:rsidR="00B13578" w:rsidRPr="00B13578">
        <w:rPr>
          <w:rFonts w:ascii="Book Antiqua" w:eastAsia="Times New Roman" w:hAnsi="Book Antiqua" w:cs="Helvetica"/>
          <w:sz w:val="40"/>
          <w:szCs w:val="40"/>
        </w:rPr>
        <w:t xml:space="preserve"> Schwartz</w:t>
      </w:r>
    </w:p>
    <w:p w14:paraId="2DE539EF" w14:textId="2C598851" w:rsidR="00B13578" w:rsidRPr="00B13578" w:rsidRDefault="002A6244" w:rsidP="00B13578">
      <w:pPr>
        <w:shd w:val="clear" w:color="auto" w:fill="FFFFFF"/>
        <w:spacing w:after="0" w:line="240" w:lineRule="auto"/>
        <w:jc w:val="center"/>
        <w:rPr>
          <w:rFonts w:ascii="Book Antiqua" w:eastAsia="Times New Roman" w:hAnsi="Book Antiqua" w:cs="Helvetica"/>
          <w:sz w:val="40"/>
          <w:szCs w:val="40"/>
        </w:rPr>
      </w:pPr>
      <w:r>
        <w:rPr>
          <w:rFonts w:ascii="Book Antiqua" w:eastAsia="Times New Roman" w:hAnsi="Book Antiqua" w:cs="Helvetica"/>
          <w:sz w:val="40"/>
          <w:szCs w:val="40"/>
        </w:rPr>
        <w:t>April 1, 1923 – January 29, 2010</w:t>
      </w:r>
    </w:p>
    <w:p w14:paraId="4DEC5F5D" w14:textId="77777777" w:rsidR="00B13578" w:rsidRPr="007F0FD2" w:rsidRDefault="00B13578" w:rsidP="00B13578">
      <w:pPr>
        <w:shd w:val="clear" w:color="auto" w:fill="FFFFFF"/>
        <w:spacing w:after="0" w:line="240" w:lineRule="auto"/>
        <w:jc w:val="center"/>
        <w:rPr>
          <w:rFonts w:ascii="Book Antiqua" w:eastAsia="Times New Roman" w:hAnsi="Book Antiqua" w:cs="Helvetica"/>
          <w:sz w:val="30"/>
          <w:szCs w:val="30"/>
        </w:rPr>
      </w:pPr>
    </w:p>
    <w:p w14:paraId="00134EF4" w14:textId="7CD938A5" w:rsidR="00B13578" w:rsidRDefault="007F0FD2" w:rsidP="00B13578">
      <w:pPr>
        <w:shd w:val="clear" w:color="auto" w:fill="FFFFFF"/>
        <w:spacing w:after="0" w:line="240" w:lineRule="auto"/>
        <w:jc w:val="center"/>
        <w:rPr>
          <w:rFonts w:ascii="Book Antiqua" w:eastAsia="Times New Roman" w:hAnsi="Book Antiqua" w:cs="Helvetica"/>
          <w:sz w:val="24"/>
          <w:szCs w:val="24"/>
        </w:rPr>
      </w:pPr>
      <w:r>
        <w:rPr>
          <w:noProof/>
        </w:rPr>
        <w:drawing>
          <wp:inline distT="0" distB="0" distL="0" distR="0" wp14:anchorId="5714CE1C" wp14:editId="412F8214">
            <wp:extent cx="3971925" cy="2478720"/>
            <wp:effectExtent l="0" t="0" r="0" b="0"/>
            <wp:docPr id="2115760769"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4744" t="5413"/>
                    <a:stretch>
                      <a:fillRect/>
                    </a:stretch>
                  </pic:blipFill>
                  <pic:spPr bwMode="auto">
                    <a:xfrm>
                      <a:off x="0" y="0"/>
                      <a:ext cx="3980922" cy="2484335"/>
                    </a:xfrm>
                    <a:prstGeom prst="rect">
                      <a:avLst/>
                    </a:prstGeom>
                    <a:noFill/>
                    <a:ln>
                      <a:noFill/>
                    </a:ln>
                    <a:extLst>
                      <a:ext uri="{53640926-AAD7-44D8-BBD7-CCE9431645EC}">
                        <a14:shadowObscured xmlns:a14="http://schemas.microsoft.com/office/drawing/2010/main"/>
                      </a:ext>
                    </a:extLst>
                  </pic:spPr>
                </pic:pic>
              </a:graphicData>
            </a:graphic>
          </wp:inline>
        </w:drawing>
      </w:r>
    </w:p>
    <w:p w14:paraId="7FC883C9" w14:textId="49C5BAB1" w:rsidR="00B13578" w:rsidRPr="00CB1EA9" w:rsidRDefault="00B13578" w:rsidP="00B13578">
      <w:pPr>
        <w:shd w:val="clear" w:color="auto" w:fill="FFFFFF"/>
        <w:spacing w:after="0" w:line="240" w:lineRule="auto"/>
        <w:jc w:val="center"/>
        <w:rPr>
          <w:rFonts w:ascii="Book Antiqua" w:eastAsia="Times New Roman" w:hAnsi="Book Antiqua" w:cs="Helvetica"/>
          <w:sz w:val="30"/>
          <w:szCs w:val="30"/>
        </w:rPr>
      </w:pPr>
      <w:r w:rsidRPr="00CB1EA9">
        <w:rPr>
          <w:rFonts w:ascii="Book Antiqua" w:eastAsia="Times New Roman" w:hAnsi="Book Antiqua" w:cs="Helvetica"/>
          <w:sz w:val="30"/>
          <w:szCs w:val="30"/>
        </w:rPr>
        <w:t xml:space="preserve">Photo by </w:t>
      </w:r>
      <w:r w:rsidR="007F0FD2">
        <w:rPr>
          <w:rFonts w:ascii="Book Antiqua" w:eastAsia="Times New Roman" w:hAnsi="Book Antiqua" w:cs="Helvetica"/>
          <w:sz w:val="30"/>
          <w:szCs w:val="30"/>
        </w:rPr>
        <w:t>Alicia Kneuss</w:t>
      </w:r>
    </w:p>
    <w:p w14:paraId="136D4EAB" w14:textId="77777777" w:rsidR="002A6244" w:rsidRDefault="002A6244" w:rsidP="002A6244">
      <w:pPr>
        <w:pStyle w:val="NormalWeb"/>
        <w:spacing w:before="0" w:beforeAutospacing="0" w:after="0" w:afterAutospacing="0"/>
        <w:rPr>
          <w:rFonts w:ascii="Book Antiqua" w:hAnsi="Book Antiqua" w:cs="Helvetica"/>
          <w:sz w:val="30"/>
          <w:szCs w:val="30"/>
        </w:rPr>
      </w:pPr>
    </w:p>
    <w:p w14:paraId="1E4BC887" w14:textId="1948A84D" w:rsidR="002A6244" w:rsidRDefault="002A6244" w:rsidP="002A6244">
      <w:pPr>
        <w:pStyle w:val="NormalWeb"/>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2A6244">
        <w:rPr>
          <w:rFonts w:ascii="Book Antiqua" w:hAnsi="Book Antiqua" w:cs="Helvetica"/>
          <w:sz w:val="30"/>
          <w:szCs w:val="30"/>
        </w:rPr>
        <w:t xml:space="preserve">Romona C. “Monie” Schwartz, 86, of Berne, Indiana passed away Friday morning, January 29, </w:t>
      </w:r>
      <w:proofErr w:type="gramStart"/>
      <w:r w:rsidRPr="002A6244">
        <w:rPr>
          <w:rFonts w:ascii="Book Antiqua" w:hAnsi="Book Antiqua" w:cs="Helvetica"/>
          <w:sz w:val="30"/>
          <w:szCs w:val="30"/>
        </w:rPr>
        <w:t>2010</w:t>
      </w:r>
      <w:proofErr w:type="gramEnd"/>
      <w:r w:rsidRPr="002A6244">
        <w:rPr>
          <w:rFonts w:ascii="Book Antiqua" w:hAnsi="Book Antiqua" w:cs="Helvetica"/>
          <w:sz w:val="30"/>
          <w:szCs w:val="30"/>
        </w:rPr>
        <w:t xml:space="preserve"> at the Adams Memorial Hospital in Decatur, Indiana. Romona was born on April 1, </w:t>
      </w:r>
      <w:proofErr w:type="gramStart"/>
      <w:r w:rsidRPr="002A6244">
        <w:rPr>
          <w:rFonts w:ascii="Book Antiqua" w:hAnsi="Book Antiqua" w:cs="Helvetica"/>
          <w:sz w:val="30"/>
          <w:szCs w:val="30"/>
        </w:rPr>
        <w:t>1923</w:t>
      </w:r>
      <w:proofErr w:type="gramEnd"/>
      <w:r w:rsidRPr="002A6244">
        <w:rPr>
          <w:rFonts w:ascii="Book Antiqua" w:hAnsi="Book Antiqua" w:cs="Helvetica"/>
          <w:sz w:val="30"/>
          <w:szCs w:val="30"/>
        </w:rPr>
        <w:t xml:space="preserve"> in Adams County, Indiana the daughter of Joel and Cora (Winteregg) Neuenschwander, both deceased. She married Harry Schwartz on July 23, </w:t>
      </w:r>
      <w:proofErr w:type="gramStart"/>
      <w:r w:rsidRPr="002A6244">
        <w:rPr>
          <w:rFonts w:ascii="Book Antiqua" w:hAnsi="Book Antiqua" w:cs="Helvetica"/>
          <w:sz w:val="30"/>
          <w:szCs w:val="30"/>
        </w:rPr>
        <w:t>1955</w:t>
      </w:r>
      <w:proofErr w:type="gramEnd"/>
      <w:r w:rsidRPr="002A6244">
        <w:rPr>
          <w:rFonts w:ascii="Book Antiqua" w:hAnsi="Book Antiqua" w:cs="Helvetica"/>
          <w:sz w:val="30"/>
          <w:szCs w:val="30"/>
        </w:rPr>
        <w:t xml:space="preserve"> and he preceded her in death in 1986. </w:t>
      </w:r>
    </w:p>
    <w:p w14:paraId="2C16A453" w14:textId="77777777" w:rsidR="002A6244" w:rsidRDefault="002A6244" w:rsidP="002A6244">
      <w:pPr>
        <w:pStyle w:val="NormalWeb"/>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2A6244">
        <w:rPr>
          <w:rFonts w:ascii="Book Antiqua" w:hAnsi="Book Antiqua" w:cs="Helvetica"/>
          <w:sz w:val="30"/>
          <w:szCs w:val="30"/>
        </w:rPr>
        <w:t xml:space="preserve">Romona was a member of the First Mennonite Church of Berne. She was previously employed by Dunbar Furniture of Berne, Gerber Furniture of Bluffton, Indiana and was co-owner of the </w:t>
      </w:r>
      <w:proofErr w:type="gramStart"/>
      <w:r w:rsidRPr="002A6244">
        <w:rPr>
          <w:rFonts w:ascii="Book Antiqua" w:hAnsi="Book Antiqua" w:cs="Helvetica"/>
          <w:sz w:val="30"/>
          <w:szCs w:val="30"/>
        </w:rPr>
        <w:t>Park</w:t>
      </w:r>
      <w:proofErr w:type="gramEnd"/>
      <w:r w:rsidRPr="002A6244">
        <w:rPr>
          <w:rFonts w:ascii="Book Antiqua" w:hAnsi="Book Antiqua" w:cs="Helvetica"/>
          <w:sz w:val="30"/>
          <w:szCs w:val="30"/>
        </w:rPr>
        <w:t xml:space="preserve"> Motel, retiring in 1987. She enjoyed sports and her grandchildren. </w:t>
      </w:r>
    </w:p>
    <w:p w14:paraId="6ABCE9A3" w14:textId="77777777" w:rsidR="002A6244" w:rsidRDefault="002A6244" w:rsidP="002A6244">
      <w:pPr>
        <w:pStyle w:val="NormalWeb"/>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2A6244">
        <w:rPr>
          <w:rFonts w:ascii="Book Antiqua" w:hAnsi="Book Antiqua" w:cs="Helvetica"/>
          <w:sz w:val="30"/>
          <w:szCs w:val="30"/>
        </w:rPr>
        <w:t xml:space="preserve">Romona is survived by a son, Doug (Linda) Schwartz of Berne; a brother, Delmar (Dessie) Neuenschwander of Berne; a brother, </w:t>
      </w:r>
      <w:proofErr w:type="spellStart"/>
      <w:r w:rsidRPr="002A6244">
        <w:rPr>
          <w:rFonts w:ascii="Book Antiqua" w:hAnsi="Book Antiqua" w:cs="Helvetica"/>
          <w:sz w:val="30"/>
          <w:szCs w:val="30"/>
        </w:rPr>
        <w:t>LeOrace</w:t>
      </w:r>
      <w:proofErr w:type="spellEnd"/>
      <w:r w:rsidRPr="002A6244">
        <w:rPr>
          <w:rFonts w:ascii="Book Antiqua" w:hAnsi="Book Antiqua" w:cs="Helvetica"/>
          <w:sz w:val="30"/>
          <w:szCs w:val="30"/>
        </w:rPr>
        <w:t xml:space="preserve"> (Betty) Neuenschwander of Berne; a sister, </w:t>
      </w:r>
      <w:proofErr w:type="spellStart"/>
      <w:r w:rsidRPr="002A6244">
        <w:rPr>
          <w:rFonts w:ascii="Book Antiqua" w:hAnsi="Book Antiqua" w:cs="Helvetica"/>
          <w:sz w:val="30"/>
          <w:szCs w:val="30"/>
        </w:rPr>
        <w:t>Willodyne</w:t>
      </w:r>
      <w:proofErr w:type="spellEnd"/>
      <w:r w:rsidRPr="002A6244">
        <w:rPr>
          <w:rFonts w:ascii="Book Antiqua" w:hAnsi="Book Antiqua" w:cs="Helvetica"/>
          <w:sz w:val="30"/>
          <w:szCs w:val="30"/>
        </w:rPr>
        <w:t xml:space="preserve"> (Harry) Luginbill of Berne; a sister, Vergene Yake of Monroe, Indiana; a sister, </w:t>
      </w:r>
      <w:proofErr w:type="spellStart"/>
      <w:r w:rsidRPr="002A6244">
        <w:rPr>
          <w:rFonts w:ascii="Book Antiqua" w:hAnsi="Book Antiqua" w:cs="Helvetica"/>
          <w:sz w:val="30"/>
          <w:szCs w:val="30"/>
        </w:rPr>
        <w:t>Floine</w:t>
      </w:r>
      <w:proofErr w:type="spellEnd"/>
      <w:r w:rsidRPr="002A6244">
        <w:rPr>
          <w:rFonts w:ascii="Book Antiqua" w:hAnsi="Book Antiqua" w:cs="Helvetica"/>
          <w:sz w:val="30"/>
          <w:szCs w:val="30"/>
        </w:rPr>
        <w:t xml:space="preserve"> (George) Dynes of Geneva, Indiana; a sister, Marjorie (William) Simon of Berne; and two grandchildren, Kelsey and Turner Schwartz of Berne. </w:t>
      </w:r>
    </w:p>
    <w:p w14:paraId="4229998F" w14:textId="77777777" w:rsidR="002A6244" w:rsidRDefault="002A6244" w:rsidP="002A6244">
      <w:pPr>
        <w:pStyle w:val="NormalWeb"/>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2A6244">
        <w:rPr>
          <w:rFonts w:ascii="Book Antiqua" w:hAnsi="Book Antiqua" w:cs="Helvetica"/>
          <w:sz w:val="30"/>
          <w:szCs w:val="30"/>
        </w:rPr>
        <w:t xml:space="preserve">Romona was preceded in death by a brother, Sherman Neuenschwander and a sister, Ellowyne Schindler. </w:t>
      </w:r>
    </w:p>
    <w:p w14:paraId="39751B27" w14:textId="77777777" w:rsidR="002A6244" w:rsidRDefault="002A6244" w:rsidP="002A6244">
      <w:pPr>
        <w:pStyle w:val="NormalWeb"/>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2A6244">
        <w:rPr>
          <w:rFonts w:ascii="Book Antiqua" w:hAnsi="Book Antiqua" w:cs="Helvetica"/>
          <w:sz w:val="30"/>
          <w:szCs w:val="30"/>
        </w:rPr>
        <w:t xml:space="preserve">Funeral services will be held at 10:30 a.m. Monday, February 1, </w:t>
      </w:r>
      <w:proofErr w:type="gramStart"/>
      <w:r w:rsidRPr="002A6244">
        <w:rPr>
          <w:rFonts w:ascii="Book Antiqua" w:hAnsi="Book Antiqua" w:cs="Helvetica"/>
          <w:sz w:val="30"/>
          <w:szCs w:val="30"/>
        </w:rPr>
        <w:t>2010</w:t>
      </w:r>
      <w:proofErr w:type="gramEnd"/>
      <w:r w:rsidRPr="002A6244">
        <w:rPr>
          <w:rFonts w:ascii="Book Antiqua" w:hAnsi="Book Antiqua" w:cs="Helvetica"/>
          <w:sz w:val="30"/>
          <w:szCs w:val="30"/>
        </w:rPr>
        <w:t xml:space="preserve"> at the First Mennonite Church in Berne with Gerald Tonner and Dr. Patrick Harris officiating. Interment will be in the M.R.E. Cemetery of rural Berne. Family and friends will be received from 3:00 – 8:00 p.m. Sunday, January 31, </w:t>
      </w:r>
      <w:proofErr w:type="gramStart"/>
      <w:r w:rsidRPr="002A6244">
        <w:rPr>
          <w:rFonts w:ascii="Book Antiqua" w:hAnsi="Book Antiqua" w:cs="Helvetica"/>
          <w:sz w:val="30"/>
          <w:szCs w:val="30"/>
        </w:rPr>
        <w:t>2010</w:t>
      </w:r>
      <w:proofErr w:type="gramEnd"/>
      <w:r w:rsidRPr="002A6244">
        <w:rPr>
          <w:rFonts w:ascii="Book Antiqua" w:hAnsi="Book Antiqua" w:cs="Helvetica"/>
          <w:sz w:val="30"/>
          <w:szCs w:val="30"/>
        </w:rPr>
        <w:t xml:space="preserve"> at the Yager-Kirchhofer Funeral Home in Berne and one hour prior to the funeral service at the First Mennonite Church on Monday. </w:t>
      </w:r>
    </w:p>
    <w:p w14:paraId="0F2EF0AB" w14:textId="666254E6" w:rsidR="002A6244" w:rsidRDefault="002A6244" w:rsidP="002A6244">
      <w:pPr>
        <w:pStyle w:val="NormalWeb"/>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2A6244">
        <w:rPr>
          <w:rFonts w:ascii="Book Antiqua" w:hAnsi="Book Antiqua" w:cs="Helvetica"/>
          <w:sz w:val="30"/>
          <w:szCs w:val="30"/>
        </w:rPr>
        <w:t xml:space="preserve">Preferred memorials are to the First Mennonite Church Missions or Gideons International. </w:t>
      </w:r>
    </w:p>
    <w:p w14:paraId="520E5D18" w14:textId="7BFA38F0" w:rsidR="002F1CB7" w:rsidRPr="00CB1EA9" w:rsidRDefault="002A6244" w:rsidP="002A6244">
      <w:pPr>
        <w:pStyle w:val="NormalWeb"/>
        <w:spacing w:after="0"/>
        <w:rPr>
          <w:sz w:val="30"/>
          <w:szCs w:val="30"/>
        </w:rPr>
      </w:pPr>
      <w:r w:rsidRPr="002A6244">
        <w:rPr>
          <w:rFonts w:ascii="Book Antiqua" w:hAnsi="Book Antiqua" w:cs="Helvetica"/>
          <w:sz w:val="30"/>
          <w:szCs w:val="30"/>
        </w:rPr>
        <w:t>Yager-Kirchhofer Funeral Home</w:t>
      </w:r>
      <w:r>
        <w:rPr>
          <w:rFonts w:ascii="Book Antiqua" w:hAnsi="Book Antiqua" w:cs="Helvetica"/>
          <w:sz w:val="30"/>
          <w:szCs w:val="30"/>
        </w:rPr>
        <w:t>, Adams County, Indiana</w:t>
      </w:r>
    </w:p>
    <w:sectPr w:rsidR="002F1CB7" w:rsidRPr="00CB1EA9" w:rsidSect="002A6244">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500"/>
    <w:rsid w:val="00027609"/>
    <w:rsid w:val="00175740"/>
    <w:rsid w:val="001F0B5B"/>
    <w:rsid w:val="002A6244"/>
    <w:rsid w:val="002F1CB7"/>
    <w:rsid w:val="007F0FD2"/>
    <w:rsid w:val="009001A8"/>
    <w:rsid w:val="00B12148"/>
    <w:rsid w:val="00B13578"/>
    <w:rsid w:val="00B920E6"/>
    <w:rsid w:val="00C25FC2"/>
    <w:rsid w:val="00C3614C"/>
    <w:rsid w:val="00CB1EA9"/>
    <w:rsid w:val="00CE0399"/>
    <w:rsid w:val="00F35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BB012"/>
  <w15:docId w15:val="{8E2D7736-4831-4F03-9FC4-F030862CD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50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3550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135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35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271</Words>
  <Characters>1548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2025-10-10T12:33:00Z</dcterms:created>
  <dcterms:modified xsi:type="dcterms:W3CDTF">2025-10-10T12:33:00Z</dcterms:modified>
</cp:coreProperties>
</file>