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1FC29D" w14:textId="1D1C668A" w:rsidR="000329BB" w:rsidRPr="000329BB" w:rsidRDefault="00CA1B51" w:rsidP="000329BB">
      <w:pPr>
        <w:pStyle w:val="yiv7441409163ox-3bddf30b60-ox-3105666390-msonormal"/>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Marilyn Mae (Christener)</w:t>
      </w:r>
      <w:r w:rsidR="000329BB" w:rsidRPr="000329BB">
        <w:rPr>
          <w:rFonts w:ascii="Book Antiqua" w:hAnsi="Book Antiqua"/>
          <w:color w:val="000000"/>
          <w:sz w:val="40"/>
          <w:szCs w:val="40"/>
        </w:rPr>
        <w:t xml:space="preserve"> Schaadt</w:t>
      </w:r>
    </w:p>
    <w:p w14:paraId="6879BBB4" w14:textId="398044D5" w:rsidR="000329BB" w:rsidRPr="000329BB" w:rsidRDefault="00CA1B51" w:rsidP="000329BB">
      <w:pPr>
        <w:pStyle w:val="yiv7441409163ox-3bddf30b60-ox-3105666390-msonormal"/>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May 24, 1940 – August 14, 2019</w:t>
      </w:r>
    </w:p>
    <w:p w14:paraId="2122CAD9" w14:textId="77777777" w:rsidR="000329BB" w:rsidRDefault="000329BB" w:rsidP="000329BB">
      <w:pPr>
        <w:pStyle w:val="yiv7441409163ox-3bddf30b60-ox-3105666390-msonormal"/>
        <w:spacing w:before="0" w:beforeAutospacing="0" w:after="0" w:afterAutospacing="0"/>
        <w:jc w:val="center"/>
        <w:rPr>
          <w:rFonts w:ascii="Book Antiqua" w:hAnsi="Book Antiqua"/>
          <w:color w:val="000000"/>
        </w:rPr>
      </w:pPr>
    </w:p>
    <w:p w14:paraId="4ECCB43B" w14:textId="0B7242EA" w:rsidR="000329BB" w:rsidRDefault="00CA1B51" w:rsidP="000329BB">
      <w:pPr>
        <w:pStyle w:val="yiv7441409163ox-3bddf30b60-ox-3105666390-msonormal"/>
        <w:spacing w:before="0" w:beforeAutospacing="0" w:after="0" w:afterAutospacing="0"/>
        <w:jc w:val="center"/>
        <w:rPr>
          <w:rFonts w:ascii="Book Antiqua" w:hAnsi="Book Antiqua"/>
          <w:color w:val="000000"/>
        </w:rPr>
      </w:pPr>
      <w:r>
        <w:rPr>
          <w:rFonts w:ascii="Book Antiqua" w:hAnsi="Book Antiqua"/>
          <w:noProof/>
          <w:color w:val="000000"/>
        </w:rPr>
        <w:drawing>
          <wp:inline distT="0" distB="0" distL="0" distR="0" wp14:anchorId="397DD0EB" wp14:editId="553BE28C">
            <wp:extent cx="3291840" cy="2382520"/>
            <wp:effectExtent l="0" t="0" r="3810" b="0"/>
            <wp:docPr id="1939589441" name="Picture 3"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589441" name="Picture 3" descr="A grave stone with a cross on it&#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291840" cy="2382520"/>
                    </a:xfrm>
                    <a:prstGeom prst="rect">
                      <a:avLst/>
                    </a:prstGeom>
                  </pic:spPr>
                </pic:pic>
              </a:graphicData>
            </a:graphic>
          </wp:inline>
        </w:drawing>
      </w:r>
    </w:p>
    <w:p w14:paraId="1E2B2DA0" w14:textId="26712741" w:rsidR="000329BB" w:rsidRPr="00C95DC5" w:rsidRDefault="000329BB" w:rsidP="000329BB">
      <w:pPr>
        <w:pStyle w:val="yiv7441409163ox-3bddf30b60-ox-3105666390-msonormal"/>
        <w:spacing w:before="0" w:beforeAutospacing="0" w:after="0" w:afterAutospacing="0"/>
        <w:jc w:val="center"/>
        <w:rPr>
          <w:rFonts w:ascii="Book Antiqua" w:hAnsi="Book Antiqua"/>
          <w:color w:val="000000"/>
          <w:sz w:val="30"/>
          <w:szCs w:val="30"/>
        </w:rPr>
      </w:pPr>
      <w:r w:rsidRPr="00C95DC5">
        <w:rPr>
          <w:rFonts w:ascii="Book Antiqua" w:hAnsi="Book Antiqua"/>
          <w:color w:val="000000"/>
          <w:sz w:val="30"/>
          <w:szCs w:val="30"/>
        </w:rPr>
        <w:t xml:space="preserve">Photo by </w:t>
      </w:r>
      <w:proofErr w:type="spellStart"/>
      <w:r w:rsidR="00CA1B51">
        <w:rPr>
          <w:rFonts w:ascii="Book Antiqua" w:hAnsi="Book Antiqua"/>
          <w:color w:val="000000"/>
          <w:sz w:val="30"/>
          <w:szCs w:val="30"/>
        </w:rPr>
        <w:t>Tombstoner</w:t>
      </w:r>
      <w:proofErr w:type="spellEnd"/>
      <w:r w:rsidR="00CA1B51">
        <w:rPr>
          <w:rFonts w:ascii="Book Antiqua" w:hAnsi="Book Antiqua"/>
          <w:color w:val="000000"/>
          <w:sz w:val="30"/>
          <w:szCs w:val="30"/>
        </w:rPr>
        <w:t xml:space="preserve"> &amp; Family</w:t>
      </w:r>
    </w:p>
    <w:p w14:paraId="469B7E55" w14:textId="640D4E42" w:rsidR="00BD4C98" w:rsidRDefault="00CA1B51" w:rsidP="00CA1B51">
      <w:pPr>
        <w:pStyle w:val="yiv7441409163ox-3bddf30b60-ox-3105666390-msonormal"/>
        <w:rPr>
          <w:rFonts w:ascii="Book Antiqua" w:hAnsi="Book Antiqua"/>
          <w:color w:val="000000"/>
          <w:sz w:val="30"/>
          <w:szCs w:val="30"/>
        </w:rPr>
      </w:pPr>
      <w:r>
        <w:rPr>
          <w:rFonts w:ascii="Book Antiqua" w:hAnsi="Book Antiqua"/>
          <w:color w:val="000000"/>
          <w:sz w:val="30"/>
          <w:szCs w:val="30"/>
        </w:rPr>
        <w:t xml:space="preserve">   </w:t>
      </w:r>
      <w:r w:rsidRPr="00CA1B51">
        <w:rPr>
          <w:rFonts w:ascii="Book Antiqua" w:hAnsi="Book Antiqua"/>
          <w:color w:val="000000"/>
          <w:sz w:val="30"/>
          <w:szCs w:val="30"/>
        </w:rPr>
        <w:t xml:space="preserve">Marilyn Mae Schaadt, 79, of Monroe passed away on Wednesday, August 14, </w:t>
      </w:r>
      <w:proofErr w:type="gramStart"/>
      <w:r w:rsidRPr="00CA1B51">
        <w:rPr>
          <w:rFonts w:ascii="Book Antiqua" w:hAnsi="Book Antiqua"/>
          <w:color w:val="000000"/>
          <w:sz w:val="30"/>
          <w:szCs w:val="30"/>
        </w:rPr>
        <w:t>2019</w:t>
      </w:r>
      <w:proofErr w:type="gramEnd"/>
      <w:r w:rsidRPr="00CA1B51">
        <w:rPr>
          <w:rFonts w:ascii="Book Antiqua" w:hAnsi="Book Antiqua"/>
          <w:color w:val="000000"/>
          <w:sz w:val="30"/>
          <w:szCs w:val="30"/>
        </w:rPr>
        <w:t xml:space="preserve"> at Lutheran Hospital in Fort Wayne. She was born on May 24, </w:t>
      </w:r>
      <w:proofErr w:type="gramStart"/>
      <w:r w:rsidRPr="00CA1B51">
        <w:rPr>
          <w:rFonts w:ascii="Book Antiqua" w:hAnsi="Book Antiqua"/>
          <w:color w:val="000000"/>
          <w:sz w:val="30"/>
          <w:szCs w:val="30"/>
        </w:rPr>
        <w:t>1940</w:t>
      </w:r>
      <w:proofErr w:type="gramEnd"/>
      <w:r w:rsidRPr="00CA1B51">
        <w:rPr>
          <w:rFonts w:ascii="Book Antiqua" w:hAnsi="Book Antiqua"/>
          <w:color w:val="000000"/>
          <w:sz w:val="30"/>
          <w:szCs w:val="30"/>
        </w:rPr>
        <w:t xml:space="preserve"> in Monroe to John and Evelyn Maxine (Bovine) Christener.</w:t>
      </w:r>
      <w:r w:rsidRPr="00CA1B51">
        <w:rPr>
          <w:rFonts w:ascii="Book Antiqua" w:hAnsi="Book Antiqua"/>
          <w:color w:val="000000"/>
          <w:sz w:val="30"/>
          <w:szCs w:val="30"/>
        </w:rPr>
        <w:br/>
      </w:r>
      <w:r>
        <w:rPr>
          <w:rFonts w:ascii="Book Antiqua" w:hAnsi="Book Antiqua"/>
          <w:color w:val="000000"/>
          <w:sz w:val="30"/>
          <w:szCs w:val="30"/>
        </w:rPr>
        <w:t xml:space="preserve">   </w:t>
      </w:r>
      <w:r w:rsidRPr="00CA1B51">
        <w:rPr>
          <w:rFonts w:ascii="Book Antiqua" w:hAnsi="Book Antiqua"/>
          <w:color w:val="000000"/>
          <w:sz w:val="30"/>
          <w:szCs w:val="30"/>
        </w:rPr>
        <w:t xml:space="preserve">She attended Monroe United Methodist Church. She </w:t>
      </w:r>
      <w:proofErr w:type="gramStart"/>
      <w:r w:rsidRPr="00CA1B51">
        <w:rPr>
          <w:rFonts w:ascii="Book Antiqua" w:hAnsi="Book Antiqua"/>
          <w:color w:val="000000"/>
          <w:sz w:val="30"/>
          <w:szCs w:val="30"/>
        </w:rPr>
        <w:t>had worked</w:t>
      </w:r>
      <w:proofErr w:type="gramEnd"/>
      <w:r w:rsidRPr="00CA1B51">
        <w:rPr>
          <w:rFonts w:ascii="Book Antiqua" w:hAnsi="Book Antiqua"/>
          <w:color w:val="000000"/>
          <w:sz w:val="30"/>
          <w:szCs w:val="30"/>
        </w:rPr>
        <w:t xml:space="preserve"> for G.E. in Decatur then worked as an aviation board technician for G.E. Aircraft/BAE Systems for over 30 years.</w:t>
      </w:r>
      <w:r w:rsidRPr="00CA1B51">
        <w:rPr>
          <w:rFonts w:ascii="Book Antiqua" w:hAnsi="Book Antiqua"/>
          <w:color w:val="000000"/>
          <w:sz w:val="30"/>
          <w:szCs w:val="30"/>
        </w:rPr>
        <w:br/>
      </w:r>
      <w:r>
        <w:rPr>
          <w:rFonts w:ascii="Book Antiqua" w:hAnsi="Book Antiqua"/>
          <w:color w:val="000000"/>
          <w:sz w:val="30"/>
          <w:szCs w:val="30"/>
        </w:rPr>
        <w:t xml:space="preserve">   </w:t>
      </w:r>
      <w:r w:rsidRPr="00CA1B51">
        <w:rPr>
          <w:rFonts w:ascii="Book Antiqua" w:hAnsi="Book Antiqua"/>
          <w:color w:val="000000"/>
          <w:sz w:val="30"/>
          <w:szCs w:val="30"/>
        </w:rPr>
        <w:t>She enjoyed traveling and going on mission trips to various countries. She was a woman of deep faith and was devoted to and loved her family above all, helping raise three generations. She enjoyed Adams Central football and was active in its Mothers Club for her sons and grandsons.</w:t>
      </w:r>
      <w:r w:rsidRPr="00CA1B51">
        <w:rPr>
          <w:rFonts w:ascii="Book Antiqua" w:hAnsi="Book Antiqua"/>
          <w:color w:val="000000"/>
          <w:sz w:val="30"/>
          <w:szCs w:val="30"/>
        </w:rPr>
        <w:br/>
      </w:r>
      <w:r>
        <w:rPr>
          <w:rFonts w:ascii="Book Antiqua" w:hAnsi="Book Antiqua"/>
          <w:color w:val="000000"/>
          <w:sz w:val="30"/>
          <w:szCs w:val="30"/>
        </w:rPr>
        <w:t xml:space="preserve">   </w:t>
      </w:r>
      <w:r w:rsidRPr="00CA1B51">
        <w:rPr>
          <w:rFonts w:ascii="Book Antiqua" w:hAnsi="Book Antiqua"/>
          <w:color w:val="000000"/>
          <w:sz w:val="30"/>
          <w:szCs w:val="30"/>
        </w:rPr>
        <w:t>She is survived by two sons, Jon Scott Smith of Monroe; and Bruce (Trudi) Smith of Columbus; sister, Carolyn Kae (Marvin) Taylor of Monroe; five grandchildren, Michael (Michelle) Eicher; Megan (Caleb) Shepherd; Dustin Girod; Tanner Smith; and Hannah Smith; and five great-grandchildren, Melanie, Mitchel and Maci Eicher; and Adler and Carver Shepherd.</w:t>
      </w:r>
      <w:r w:rsidRPr="00CA1B51">
        <w:rPr>
          <w:rFonts w:ascii="Book Antiqua" w:hAnsi="Book Antiqua"/>
          <w:color w:val="000000"/>
          <w:sz w:val="30"/>
          <w:szCs w:val="30"/>
        </w:rPr>
        <w:br/>
      </w:r>
      <w:r>
        <w:rPr>
          <w:rFonts w:ascii="Book Antiqua" w:hAnsi="Book Antiqua"/>
          <w:color w:val="000000"/>
          <w:sz w:val="30"/>
          <w:szCs w:val="30"/>
        </w:rPr>
        <w:t xml:space="preserve">   </w:t>
      </w:r>
      <w:r w:rsidRPr="00CA1B51">
        <w:rPr>
          <w:rFonts w:ascii="Book Antiqua" w:hAnsi="Book Antiqua"/>
          <w:color w:val="000000"/>
          <w:sz w:val="30"/>
          <w:szCs w:val="30"/>
        </w:rPr>
        <w:t>She was preceded in death by a daughter, Dina Starr Girod on August 14, 1998; and a brother, Robert Christener.</w:t>
      </w:r>
      <w:r w:rsidRPr="00CA1B51">
        <w:rPr>
          <w:rFonts w:ascii="Book Antiqua" w:hAnsi="Book Antiqua"/>
          <w:color w:val="000000"/>
          <w:sz w:val="30"/>
          <w:szCs w:val="30"/>
        </w:rPr>
        <w:br/>
      </w:r>
      <w:r>
        <w:rPr>
          <w:rFonts w:ascii="Book Antiqua" w:hAnsi="Book Antiqua"/>
          <w:color w:val="000000"/>
          <w:sz w:val="30"/>
          <w:szCs w:val="30"/>
        </w:rPr>
        <w:t xml:space="preserve">   </w:t>
      </w:r>
      <w:r w:rsidRPr="00CA1B51">
        <w:rPr>
          <w:rFonts w:ascii="Book Antiqua" w:hAnsi="Book Antiqua"/>
          <w:color w:val="000000"/>
          <w:sz w:val="30"/>
          <w:szCs w:val="30"/>
        </w:rPr>
        <w:t>Visitation will be from 3-8 p.m. on Friday, August 16 at Haggard-Sefton-Hirschy &amp; Zelt Funeral Home in Decatur and one hour prior to the 2 p.m. funeral service on Saturday, August 17 at Monroe United Methodist Church. Officiating will be Pastor Dave Myers. Burial will be at MRE Cemetery in Berne.</w:t>
      </w:r>
      <w:r w:rsidRPr="00CA1B51">
        <w:rPr>
          <w:rFonts w:ascii="Book Antiqua" w:hAnsi="Book Antiqua"/>
          <w:color w:val="000000"/>
          <w:sz w:val="30"/>
          <w:szCs w:val="30"/>
        </w:rPr>
        <w:br/>
      </w:r>
      <w:r>
        <w:rPr>
          <w:rFonts w:ascii="Book Antiqua" w:hAnsi="Book Antiqua"/>
          <w:color w:val="000000"/>
          <w:sz w:val="30"/>
          <w:szCs w:val="30"/>
        </w:rPr>
        <w:t xml:space="preserve">   </w:t>
      </w:r>
      <w:r w:rsidRPr="00CA1B51">
        <w:rPr>
          <w:rFonts w:ascii="Book Antiqua" w:hAnsi="Book Antiqua"/>
          <w:color w:val="000000"/>
          <w:sz w:val="30"/>
          <w:szCs w:val="30"/>
        </w:rPr>
        <w:t>Memorials may be made to the ACCF - Dina Starr Girod Fund.</w:t>
      </w:r>
      <w:r>
        <w:rPr>
          <w:rFonts w:ascii="Book Antiqua" w:hAnsi="Book Antiqua"/>
          <w:color w:val="000000"/>
          <w:sz w:val="30"/>
          <w:szCs w:val="30"/>
        </w:rPr>
        <w:t xml:space="preserve">  </w:t>
      </w:r>
      <w:r w:rsidRPr="00CA1B51">
        <w:rPr>
          <w:rFonts w:ascii="Book Antiqua" w:hAnsi="Book Antiqua"/>
          <w:color w:val="000000"/>
          <w:sz w:val="30"/>
          <w:szCs w:val="30"/>
        </w:rPr>
        <w:t xml:space="preserve">Arrangements provided by Haggard-Sefton-Hirschy &amp; Zelt Funeral Home in Decatur. </w:t>
      </w:r>
    </w:p>
    <w:p w14:paraId="584299C4" w14:textId="7C6E2C21" w:rsidR="00CA1B51" w:rsidRDefault="00CA1B51" w:rsidP="00CA1B51">
      <w:pPr>
        <w:pStyle w:val="yiv7441409163ox-3bddf30b60-ox-3105666390-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The Berne Witness, Adams County, Indiana</w:t>
      </w:r>
    </w:p>
    <w:p w14:paraId="763CCE3C" w14:textId="5089FB71" w:rsidR="00CA1B51" w:rsidRPr="00C95DC5" w:rsidRDefault="00CA1B51" w:rsidP="00CA1B51">
      <w:pPr>
        <w:pStyle w:val="yiv7441409163ox-3bddf30b60-ox-3105666390-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August 16, 2019</w:t>
      </w:r>
    </w:p>
    <w:sectPr w:rsidR="00CA1B51" w:rsidRPr="00C95DC5" w:rsidSect="00CA1B51">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109"/>
    <w:rsid w:val="000329BB"/>
    <w:rsid w:val="00142FC9"/>
    <w:rsid w:val="0026639D"/>
    <w:rsid w:val="002A191F"/>
    <w:rsid w:val="002C0C33"/>
    <w:rsid w:val="0041482C"/>
    <w:rsid w:val="00581BE6"/>
    <w:rsid w:val="006662C4"/>
    <w:rsid w:val="00857B45"/>
    <w:rsid w:val="00BD4C98"/>
    <w:rsid w:val="00C95DC5"/>
    <w:rsid w:val="00CA1B51"/>
    <w:rsid w:val="00DC351C"/>
    <w:rsid w:val="00F62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EA90B"/>
  <w15:docId w15:val="{5F9A62C8-4A72-4005-A656-F8B066CCE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7441409163ox-3bddf30b60-ox-3105666390-msonormal">
    <w:name w:val="yiv7441409163ox-3bddf30b60-ox-3105666390-msonormal"/>
    <w:basedOn w:val="Normal"/>
    <w:rsid w:val="00F6210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329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29BB"/>
    <w:rPr>
      <w:rFonts w:ascii="Tahoma" w:hAnsi="Tahoma" w:cs="Tahoma"/>
      <w:sz w:val="16"/>
      <w:szCs w:val="16"/>
    </w:rPr>
  </w:style>
  <w:style w:type="character" w:styleId="Hyperlink">
    <w:name w:val="Hyperlink"/>
    <w:basedOn w:val="DefaultParagraphFont"/>
    <w:uiPriority w:val="99"/>
    <w:unhideWhenUsed/>
    <w:rsid w:val="00CA1B51"/>
    <w:rPr>
      <w:color w:val="0000FF" w:themeColor="hyperlink"/>
      <w:u w:val="single"/>
    </w:rPr>
  </w:style>
  <w:style w:type="character" w:styleId="UnresolvedMention">
    <w:name w:val="Unresolved Mention"/>
    <w:basedOn w:val="DefaultParagraphFont"/>
    <w:uiPriority w:val="99"/>
    <w:semiHidden/>
    <w:unhideWhenUsed/>
    <w:rsid w:val="00CA1B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2466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281</Words>
  <Characters>1424</Characters>
  <Application>Microsoft Office Word</Application>
  <DocSecurity>0</DocSecurity>
  <Lines>35</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2025-10-03T13:24:00Z</dcterms:created>
  <dcterms:modified xsi:type="dcterms:W3CDTF">2025-10-06T18:07:00Z</dcterms:modified>
</cp:coreProperties>
</file>