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80"/>
        <w:contextualSpacing/>
        <w:jc w:val="center"/>
        <w:rPr>
          <w:rFonts w:ascii="Book Antiqua" w:hAnsi="Book Antiqua"/>
          <w:sz w:val="40"/>
          <w:szCs w:val="40"/>
        </w:rPr>
      </w:pPr>
      <w:r>
        <w:rPr>
          <w:rFonts w:ascii="Book Antiqua" w:hAnsi="Book Antiqua"/>
          <w:sz w:val="40"/>
          <w:szCs w:val="40"/>
        </w:rPr>
      </w:r>
    </w:p>
    <w:p>
      <w:pPr>
        <w:pStyle w:val="Normal"/>
        <w:spacing w:before="280" w:after="280"/>
        <w:contextualSpacing/>
        <w:jc w:val="center"/>
        <w:rPr>
          <w:rFonts w:ascii="Book Antiqua" w:hAnsi="Book Antiqua"/>
          <w:sz w:val="40"/>
          <w:szCs w:val="40"/>
        </w:rPr>
      </w:pPr>
      <w:r>
        <w:rPr>
          <w:rFonts w:ascii="Book Antiqua" w:hAnsi="Book Antiqua"/>
          <w:sz w:val="40"/>
          <w:szCs w:val="40"/>
        </w:rPr>
        <w:t>Anna (Bohnke) Railing</w:t>
      </w:r>
    </w:p>
    <w:p>
      <w:pPr>
        <w:pStyle w:val="Normal"/>
        <w:spacing w:before="280" w:after="280"/>
        <w:contextualSpacing/>
        <w:jc w:val="center"/>
        <w:rPr>
          <w:rFonts w:ascii="Book Antiqua" w:hAnsi="Book Antiqua"/>
          <w:sz w:val="40"/>
          <w:szCs w:val="40"/>
        </w:rPr>
      </w:pPr>
      <w:r>
        <w:rPr>
          <w:rFonts w:ascii="Book Antiqua" w:hAnsi="Book Antiqua"/>
          <w:sz w:val="40"/>
          <w:szCs w:val="40"/>
        </w:rPr>
        <w:t>April 5, 1874 – November 30, 1969</w:t>
      </w:r>
    </w:p>
    <w:p>
      <w:pPr>
        <w:pStyle w:val="Normal"/>
        <w:spacing w:beforeAutospacing="0" w:before="0" w:afterAutospacing="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280" w:after="280"/>
        <w:contextualSpacing/>
        <w:jc w:val="center"/>
        <w:rPr>
          <w:rFonts w:ascii="Book Antiqua" w:hAnsi="Book Antiqua"/>
          <w:sz w:val="40"/>
          <w:szCs w:val="40"/>
        </w:rPr>
      </w:pPr>
      <w:r>
        <w:rPr/>
        <w:drawing>
          <wp:inline distT="0" distB="0" distL="0" distR="0">
            <wp:extent cx="3364865" cy="1816735"/>
            <wp:effectExtent l="0" t="0" r="0" b="0"/>
            <wp:docPr id="1" name="Picture 11" descr="http://ingenweb.org/inadams/Cemeteries/UnionTwnshp/ImmLuimages/RailingAnnaJoh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http://ingenweb.org/inadams/Cemeteries/UnionTwnshp/ImmLuimages/RailingAnnaJohnH.jpg"/>
                    <pic:cNvPicPr>
                      <a:picLocks noChangeAspect="1" noChangeArrowheads="1"/>
                    </pic:cNvPicPr>
                  </pic:nvPicPr>
                  <pic:blipFill>
                    <a:blip r:embed="rId2"/>
                    <a:srcRect l="7353" t="12583" r="4311" b="23858"/>
                    <a:stretch>
                      <a:fillRect/>
                    </a:stretch>
                  </pic:blipFill>
                  <pic:spPr bwMode="auto">
                    <a:xfrm>
                      <a:off x="0" y="0"/>
                      <a:ext cx="3364865" cy="1816735"/>
                    </a:xfrm>
                    <a:prstGeom prst="rect">
                      <a:avLst/>
                    </a:prstGeom>
                  </pic:spPr>
                </pic:pic>
              </a:graphicData>
            </a:graphic>
          </wp:inline>
        </w:drawing>
      </w:r>
    </w:p>
    <w:p>
      <w:pPr>
        <w:pStyle w:val="Normal"/>
        <w:spacing w:before="280" w:after="280"/>
        <w:contextualSpacing/>
        <w:jc w:val="center"/>
        <w:rPr>
          <w:rFonts w:ascii="Book Antiqua" w:hAnsi="Book Antiqua"/>
          <w:sz w:val="30"/>
          <w:szCs w:val="30"/>
        </w:rPr>
      </w:pPr>
      <w:r>
        <w:rPr>
          <w:rFonts w:ascii="Book Antiqua" w:hAnsi="Book Antiqua"/>
          <w:sz w:val="30"/>
          <w:szCs w:val="30"/>
        </w:rPr>
        <w:t>Photo by Alicia Kneuss</w:t>
      </w:r>
    </w:p>
    <w:p>
      <w:pPr>
        <w:pStyle w:val="Normal"/>
        <w:spacing w:before="280" w:after="280"/>
        <w:contextualSpacing/>
        <w:jc w:val="center"/>
        <w:rPr>
          <w:rFonts w:ascii="Book Antiqua" w:hAnsi="Book Antiqua"/>
          <w:sz w:val="30"/>
          <w:szCs w:val="30"/>
        </w:rPr>
      </w:pPr>
      <w:r>
        <w:rPr>
          <w:rFonts w:ascii="Book Antiqua" w:hAnsi="Book Antiqua"/>
          <w:sz w:val="30"/>
          <w:szCs w:val="30"/>
        </w:rPr>
      </w:r>
    </w:p>
    <w:p>
      <w:pPr>
        <w:pStyle w:val="Normal"/>
        <w:spacing w:before="280" w:after="280"/>
        <w:contextualSpacing/>
        <w:rPr>
          <w:rFonts w:ascii="Book Antiqua" w:hAnsi="Book Antiqua"/>
          <w:sz w:val="30"/>
          <w:szCs w:val="30"/>
        </w:rPr>
      </w:pPr>
      <w:r>
        <w:rPr>
          <w:rFonts w:ascii="Book Antiqua" w:hAnsi="Book Antiqua"/>
          <w:sz w:val="30"/>
          <w:szCs w:val="30"/>
        </w:rPr>
        <w:t xml:space="preserve">   </w:t>
      </w:r>
      <w:r>
        <w:rPr>
          <w:rFonts w:ascii="Book Antiqua" w:hAnsi="Book Antiqua"/>
          <w:sz w:val="30"/>
          <w:szCs w:val="30"/>
        </w:rPr>
        <w:t xml:space="preserve">DECATUR, Ind. – Mrs. Anna Railing, 95, of Decatur, died at 8:05 p.m. Sunday in Adams County Memorial Hospital, where she had been a patient for 10 days. </w:t>
      </w:r>
    </w:p>
    <w:p>
      <w:pPr>
        <w:pStyle w:val="Normal"/>
        <w:spacing w:before="280" w:after="280"/>
        <w:contextualSpacing/>
        <w:rPr>
          <w:rFonts w:ascii="Book Antiqua" w:hAnsi="Book Antiqua"/>
          <w:sz w:val="30"/>
          <w:szCs w:val="30"/>
        </w:rPr>
      </w:pPr>
      <w:r>
        <w:rPr>
          <w:rFonts w:ascii="Book Antiqua" w:hAnsi="Book Antiqua"/>
          <w:sz w:val="30"/>
          <w:szCs w:val="30"/>
        </w:rPr>
        <w:t xml:space="preserve">   </w:t>
      </w:r>
      <w:r>
        <w:rPr>
          <w:rFonts w:ascii="Book Antiqua" w:hAnsi="Book Antiqua"/>
          <w:sz w:val="30"/>
          <w:szCs w:val="30"/>
        </w:rPr>
        <w:t xml:space="preserve">Mrs. Railing was born April 5, 1874, in Adams County, the daughter of Frederich and Whilamina (Lagerman) Bohnke. She was married Nov. 25, 1893, to John H. Railing, who died in 1939. </w:t>
      </w:r>
    </w:p>
    <w:p>
      <w:pPr>
        <w:pStyle w:val="Normal"/>
        <w:spacing w:before="280" w:after="280"/>
        <w:contextualSpacing/>
        <w:rPr>
          <w:rFonts w:ascii="Book Antiqua" w:hAnsi="Book Antiqua"/>
          <w:sz w:val="30"/>
          <w:szCs w:val="30"/>
        </w:rPr>
      </w:pPr>
      <w:r>
        <w:rPr>
          <w:rFonts w:ascii="Book Antiqua" w:hAnsi="Book Antiqua"/>
          <w:sz w:val="30"/>
          <w:szCs w:val="30"/>
        </w:rPr>
        <w:t xml:space="preserve">   </w:t>
      </w:r>
      <w:r>
        <w:rPr>
          <w:rFonts w:ascii="Book Antiqua" w:hAnsi="Book Antiqua"/>
          <w:sz w:val="30"/>
          <w:szCs w:val="30"/>
        </w:rPr>
        <w:t xml:space="preserve">Mrs. Railing was the oldest member of the Immanuel Lutheran Church of rural Decatur and was affiliated with the Ladies Aid Society of the church. </w:t>
      </w:r>
    </w:p>
    <w:p>
      <w:pPr>
        <w:pStyle w:val="Normal"/>
        <w:spacing w:before="280" w:after="280"/>
        <w:contextualSpacing/>
        <w:rPr>
          <w:rFonts w:ascii="Book Antiqua" w:hAnsi="Book Antiqua"/>
          <w:sz w:val="30"/>
          <w:szCs w:val="30"/>
        </w:rPr>
      </w:pPr>
      <w:r>
        <w:rPr>
          <w:rFonts w:ascii="Book Antiqua" w:hAnsi="Book Antiqua"/>
          <w:sz w:val="30"/>
          <w:szCs w:val="30"/>
        </w:rPr>
        <w:t xml:space="preserve">   </w:t>
      </w:r>
      <w:r>
        <w:rPr>
          <w:rFonts w:ascii="Book Antiqua" w:hAnsi="Book Antiqua"/>
          <w:sz w:val="30"/>
          <w:szCs w:val="30"/>
        </w:rPr>
        <w:t xml:space="preserve">Surviving are four daughters, Mrs. Ernest (May) Thieme and Mrs. Edgar (Esther) Reinking, both of Decatur, Mrs. Carl (Louesa) Whittenbarger of Fort Wayne and Mrs. Cletus (Linnie) Buechner of 1006 Haley St.; a sister, Miss Alvena Bohnke of Decatur and a brother, August, also of Decatur; seven grandchildren and 16 great-grandchildren. A son, Alva, is deceased. </w:t>
      </w:r>
    </w:p>
    <w:p>
      <w:pPr>
        <w:pStyle w:val="Normal"/>
        <w:spacing w:before="280" w:after="280"/>
        <w:contextualSpacing/>
        <w:rPr>
          <w:rFonts w:ascii="Book Antiqua" w:hAnsi="Book Antiqua"/>
          <w:sz w:val="30"/>
          <w:szCs w:val="30"/>
        </w:rPr>
      </w:pPr>
      <w:r>
        <w:rPr>
          <w:rFonts w:ascii="Book Antiqua" w:hAnsi="Book Antiqua"/>
          <w:sz w:val="30"/>
          <w:szCs w:val="30"/>
        </w:rPr>
        <w:t xml:space="preserve">   </w:t>
      </w:r>
      <w:r>
        <w:rPr>
          <w:rFonts w:ascii="Book Antiqua" w:hAnsi="Book Antiqua"/>
          <w:sz w:val="30"/>
          <w:szCs w:val="30"/>
        </w:rPr>
        <w:t xml:space="preserve">Funeral services will be at 12:30 p.m. Wednesday at Zwick Funeral Home, Decatur and at 1 p.m. at the Immanuel Lutheran Church, with the Rev. Ronald Michel officiating. Burial will be in the church cemetery.  Friends may call at the funeral home after 7 p.m. today. </w:t>
      </w:r>
    </w:p>
    <w:p>
      <w:pPr>
        <w:pStyle w:val="Normal"/>
        <w:spacing w:before="280" w:after="280"/>
        <w:contextualSpacing/>
        <w:rPr>
          <w:rFonts w:ascii="Book Antiqua" w:hAnsi="Book Antiqua"/>
          <w:sz w:val="30"/>
          <w:szCs w:val="30"/>
        </w:rPr>
      </w:pPr>
      <w:r>
        <w:rPr>
          <w:rFonts w:ascii="Book Antiqua" w:hAnsi="Book Antiqua"/>
          <w:sz w:val="30"/>
          <w:szCs w:val="30"/>
        </w:rPr>
      </w:r>
    </w:p>
    <w:p>
      <w:pPr>
        <w:pStyle w:val="Normal"/>
        <w:spacing w:before="280" w:after="280"/>
        <w:contextualSpacing/>
        <w:rPr>
          <w:rFonts w:ascii="Book Antiqua" w:hAnsi="Book Antiqua"/>
          <w:sz w:val="30"/>
          <w:szCs w:val="30"/>
        </w:rPr>
      </w:pPr>
      <w:r>
        <w:rPr>
          <w:rFonts w:ascii="Book Antiqua" w:hAnsi="Book Antiqua"/>
          <w:sz w:val="30"/>
          <w:szCs w:val="30"/>
        </w:rPr>
        <w:t>Van Wert Times Bulletin, Van Wert County, Ohio</w:t>
      </w:r>
    </w:p>
    <w:p>
      <w:pPr>
        <w:pStyle w:val="Normal"/>
        <w:spacing w:before="280" w:after="280"/>
        <w:contextualSpacing/>
        <w:rPr>
          <w:rFonts w:ascii="Book Antiqua" w:hAnsi="Book Antiqua"/>
          <w:sz w:val="30"/>
          <w:szCs w:val="30"/>
        </w:rPr>
      </w:pPr>
      <w:r>
        <w:rPr>
          <w:rFonts w:ascii="Book Antiqua" w:hAnsi="Book Antiqua"/>
          <w:sz w:val="30"/>
          <w:szCs w:val="30"/>
        </w:rPr>
        <w:t xml:space="preserve">Monday, December 1, 1969 </w:t>
      </w:r>
    </w:p>
    <w:p>
      <w:pPr>
        <w:pStyle w:val="Normal"/>
        <w:spacing w:before="280" w:after="280"/>
        <w:contextualSpacing/>
        <w:rPr>
          <w:rFonts w:ascii="Book Antiqua" w:hAnsi="Book Antiqua"/>
          <w:sz w:val="30"/>
          <w:szCs w:val="30"/>
        </w:rPr>
      </w:pPr>
      <w:r>
        <w:rPr>
          <w:rFonts w:ascii="Book Antiqua" w:hAnsi="Book Antiqua"/>
          <w:sz w:val="30"/>
          <w:szCs w:val="30"/>
        </w:rPr>
        <w:t xml:space="preserve"> </w:t>
      </w:r>
      <w:bookmarkStart w:id="0" w:name="_GoBack"/>
      <w:bookmarkEnd w:id="0"/>
    </w:p>
    <w:sectPr>
      <w:type w:val="nextPage"/>
      <w:pgSz w:w="12240" w:h="15840"/>
      <w:pgMar w:left="1440" w:right="1440" w:gutter="0" w:header="0" w:top="72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Book Antiqua">
    <w:charset w:val="00"/>
    <w:family w:val="roman"/>
    <w:pitch w:val="variable"/>
  </w:font>
</w:fonts>
</file>

<file path=word/settings.xml><?xml version="1.0" encoding="utf-8"?>
<w:settings xmlns:w="http://schemas.openxmlformats.org/wordprocessingml/2006/main">
  <w:zoom w:percent="73"/>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Autospacing="1" w:afterAutospacing="1"/>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2165d"/>
    <w:rPr>
      <w:rFonts w:ascii="Tahoma" w:hAnsi="Tahoma" w:cs="Tahoma"/>
      <w:sz w:val="16"/>
      <w:szCs w:val="16"/>
    </w:rPr>
  </w:style>
  <w:style w:type="character" w:styleId="InternetLink">
    <w:name w:val="Hyperlink"/>
    <w:basedOn w:val="DefaultParagraphFont"/>
    <w:uiPriority w:val="99"/>
    <w:semiHidden/>
    <w:unhideWhenUsed/>
    <w:rsid w:val="00e179d5"/>
    <w:rPr>
      <w:color w:val="0000FF"/>
      <w:u w:val="single"/>
    </w:rPr>
  </w:style>
  <w:style w:type="character" w:styleId="Strong">
    <w:name w:val="Strong"/>
    <w:basedOn w:val="DefaultParagraphFont"/>
    <w:uiPriority w:val="22"/>
    <w:qFormat/>
    <w:rsid w:val="00a133cb"/>
    <w:rPr>
      <w:b/>
      <w:bCs/>
    </w:rPr>
  </w:style>
  <w:style w:type="character" w:styleId="M7855280025616891380gmail-content" w:customStyle="1">
    <w:name w:val="m_7855280025616891380gmail-content"/>
    <w:basedOn w:val="DefaultParagraphFont"/>
    <w:qFormat/>
    <w:rsid w:val="00a133cb"/>
    <w:rPr/>
  </w:style>
  <w:style w:type="character" w:styleId="M7855280025616891380gmail-obitlink" w:customStyle="1">
    <w:name w:val="m_7855280025616891380gmail-obitlink"/>
    <w:basedOn w:val="DefaultParagraphFont"/>
    <w:qFormat/>
    <w:rsid w:val="00a133cb"/>
    <w:rPr/>
  </w:style>
  <w:style w:type="character" w:styleId="M556838028073219719gmail-content" w:customStyle="1">
    <w:name w:val="m_556838028073219719gmail-content"/>
    <w:basedOn w:val="DefaultParagraphFont"/>
    <w:qFormat/>
    <w:rsid w:val="001a444a"/>
    <w:rPr/>
  </w:style>
  <w:style w:type="character" w:styleId="M556838028073219719gmail-obitlink" w:customStyle="1">
    <w:name w:val="m_556838028073219719gmail-obitlink"/>
    <w:basedOn w:val="DefaultParagraphFont"/>
    <w:qFormat/>
    <w:rsid w:val="001a444a"/>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02165d"/>
    <w:pPr>
      <w:spacing w:before="0" w:after="0"/>
    </w:pPr>
    <w:rPr>
      <w:rFonts w:ascii="Tahoma" w:hAnsi="Tahoma" w:cs="Tahoma"/>
      <w:sz w:val="16"/>
      <w:szCs w:val="16"/>
    </w:rPr>
  </w:style>
  <w:style w:type="paragraph" w:styleId="NormalWeb">
    <w:name w:val="Normal (Web)"/>
    <w:basedOn w:val="Normal"/>
    <w:uiPriority w:val="99"/>
    <w:semiHidden/>
    <w:unhideWhenUsed/>
    <w:qFormat/>
    <w:rsid w:val="00731d97"/>
    <w:pPr/>
    <w:rPr>
      <w:rFonts w:ascii="Times New Roman" w:hAnsi="Times New Roman" w:eastAsia="Times New Roman" w:cs="Times New Roman"/>
      <w:sz w:val="24"/>
      <w:szCs w:val="24"/>
    </w:rPr>
  </w:style>
  <w:style w:type="paragraph" w:styleId="M1185786711182276558gmail-msonospacing" w:customStyle="1">
    <w:name w:val="m_1185786711182276558gmail-msonospacing"/>
    <w:basedOn w:val="Normal"/>
    <w:qFormat/>
    <w:rsid w:val="008f303e"/>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LibreOffice/7.5.1.2$Windows_X86_64 LibreOffice_project/fcbaee479e84c6cd81291587d2ee68cba099e129</Application>
  <AppVersion>15.0000</AppVersion>
  <Pages>1</Pages>
  <Words>194</Words>
  <Characters>1106</Characters>
  <CharactersWithSpaces>1298</CharactersWithSpaces>
  <Paragraphs>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2019-11-02T13:27:00Z</dcterms:created>
  <dc:creator>Jim Cox</dc:creator>
  <dc:description/>
  <dc:language>en-US</dc:language>
  <cp:lastModifiedBy/>
  <dcterms:modified xsi:type="dcterms:W3CDTF">2023-06-24T09:58:37Z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