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42A2A" w14:textId="77777777" w:rsidR="00A61CDC" w:rsidRDefault="00A61CDC" w:rsidP="0002702A">
      <w:pPr>
        <w:contextualSpacing/>
        <w:jc w:val="center"/>
        <w:rPr>
          <w:rFonts w:ascii="Book Antiqua" w:hAnsi="Book Antiqua"/>
          <w:sz w:val="40"/>
          <w:szCs w:val="40"/>
        </w:rPr>
      </w:pPr>
    </w:p>
    <w:p w14:paraId="335DE513" w14:textId="0E193459" w:rsidR="00416604" w:rsidRDefault="008C2899" w:rsidP="0002702A">
      <w:pPr>
        <w:contextualSpacing/>
        <w:jc w:val="center"/>
        <w:rPr>
          <w:rFonts w:ascii="Book Antiqua" w:hAnsi="Book Antiqua"/>
          <w:sz w:val="40"/>
          <w:szCs w:val="40"/>
        </w:rPr>
      </w:pPr>
      <w:r>
        <w:rPr>
          <w:rFonts w:ascii="Book Antiqua" w:hAnsi="Book Antiqua"/>
          <w:sz w:val="40"/>
          <w:szCs w:val="40"/>
        </w:rPr>
        <w:t>Joseph</w:t>
      </w:r>
      <w:r w:rsidR="00AE2A49">
        <w:rPr>
          <w:rFonts w:ascii="Book Antiqua" w:hAnsi="Book Antiqua"/>
          <w:sz w:val="40"/>
          <w:szCs w:val="40"/>
        </w:rPr>
        <w:t xml:space="preserve"> Dayton</w:t>
      </w:r>
      <w:r>
        <w:rPr>
          <w:rFonts w:ascii="Book Antiqua" w:hAnsi="Book Antiqua"/>
          <w:sz w:val="40"/>
          <w:szCs w:val="40"/>
        </w:rPr>
        <w:t xml:space="preserve"> Winans</w:t>
      </w:r>
    </w:p>
    <w:p w14:paraId="44135971" w14:textId="25611096" w:rsidR="008C2899" w:rsidRDefault="008C2899" w:rsidP="0002702A">
      <w:pPr>
        <w:contextualSpacing/>
        <w:jc w:val="center"/>
        <w:rPr>
          <w:rFonts w:ascii="Book Antiqua" w:hAnsi="Book Antiqua"/>
          <w:sz w:val="40"/>
          <w:szCs w:val="40"/>
        </w:rPr>
      </w:pPr>
      <w:r>
        <w:rPr>
          <w:rFonts w:ascii="Book Antiqua" w:hAnsi="Book Antiqua"/>
          <w:sz w:val="40"/>
          <w:szCs w:val="40"/>
        </w:rPr>
        <w:t>January 27, 1858 – August 28, 1929</w:t>
      </w:r>
    </w:p>
    <w:p w14:paraId="55BACBCC" w14:textId="77777777" w:rsidR="0002702A" w:rsidRDefault="0002702A" w:rsidP="0002702A">
      <w:pPr>
        <w:contextualSpacing/>
        <w:jc w:val="center"/>
        <w:rPr>
          <w:rFonts w:ascii="Book Antiqua" w:hAnsi="Book Antiqua"/>
          <w:sz w:val="40"/>
          <w:szCs w:val="40"/>
        </w:rPr>
      </w:pPr>
    </w:p>
    <w:p w14:paraId="7A2925DA" w14:textId="512D55C8" w:rsidR="0002702A" w:rsidRDefault="008C2899" w:rsidP="0002702A">
      <w:pPr>
        <w:contextualSpacing/>
        <w:jc w:val="center"/>
        <w:rPr>
          <w:rFonts w:ascii="Book Antiqua" w:hAnsi="Book Antiqua"/>
          <w:sz w:val="40"/>
          <w:szCs w:val="40"/>
        </w:rPr>
      </w:pPr>
      <w:r>
        <w:rPr>
          <w:noProof/>
        </w:rPr>
        <w:drawing>
          <wp:inline distT="0" distB="0" distL="0" distR="0" wp14:anchorId="33604608" wp14:editId="3CBE7B01">
            <wp:extent cx="2563587" cy="1301843"/>
            <wp:effectExtent l="0" t="0" r="8255" b="0"/>
            <wp:docPr id="118644831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404" t="9909" r="5714" b="27092"/>
                    <a:stretch/>
                  </pic:blipFill>
                  <pic:spPr bwMode="auto">
                    <a:xfrm>
                      <a:off x="0" y="0"/>
                      <a:ext cx="2581658" cy="1311020"/>
                    </a:xfrm>
                    <a:prstGeom prst="rect">
                      <a:avLst/>
                    </a:prstGeom>
                    <a:noFill/>
                    <a:ln>
                      <a:noFill/>
                    </a:ln>
                    <a:extLst>
                      <a:ext uri="{53640926-AAD7-44D8-BBD7-CCE9431645EC}">
                        <a14:shadowObscured xmlns:a14="http://schemas.microsoft.com/office/drawing/2010/main"/>
                      </a:ext>
                    </a:extLst>
                  </pic:spPr>
                </pic:pic>
              </a:graphicData>
            </a:graphic>
          </wp:inline>
        </w:drawing>
      </w:r>
    </w:p>
    <w:p w14:paraId="0D36CFF2" w14:textId="28D4949B" w:rsidR="008C2899" w:rsidRPr="008C2899" w:rsidRDefault="008C2899" w:rsidP="0002702A">
      <w:pPr>
        <w:contextualSpacing/>
        <w:jc w:val="center"/>
        <w:rPr>
          <w:rFonts w:ascii="Book Antiqua" w:hAnsi="Book Antiqua"/>
          <w:sz w:val="30"/>
          <w:szCs w:val="30"/>
        </w:rPr>
      </w:pPr>
      <w:r w:rsidRPr="008C2899">
        <w:rPr>
          <w:rFonts w:ascii="Book Antiqua" w:hAnsi="Book Antiqua"/>
          <w:sz w:val="30"/>
          <w:szCs w:val="30"/>
        </w:rPr>
        <w:t>Photo by Margie Roop Pearce</w:t>
      </w:r>
    </w:p>
    <w:p w14:paraId="179E06BF" w14:textId="77777777" w:rsidR="0002702A" w:rsidRPr="0002702A" w:rsidRDefault="00E879ED" w:rsidP="0002702A">
      <w:pPr>
        <w:contextualSpacing/>
        <w:jc w:val="center"/>
        <w:rPr>
          <w:rFonts w:ascii="Book Antiqua" w:hAnsi="Book Antiqua"/>
          <w:sz w:val="30"/>
          <w:szCs w:val="30"/>
        </w:rPr>
      </w:pPr>
      <w:r>
        <w:rPr>
          <w:rFonts w:ascii="Book Antiqua" w:hAnsi="Book Antiqua"/>
          <w:sz w:val="30"/>
          <w:szCs w:val="30"/>
        </w:rPr>
        <w:t xml:space="preserve"> </w:t>
      </w:r>
    </w:p>
    <w:p w14:paraId="6BEAA60A" w14:textId="77777777" w:rsidR="00714118" w:rsidRDefault="008C2899" w:rsidP="00E879ED">
      <w:pPr>
        <w:contextualSpacing/>
        <w:rPr>
          <w:rFonts w:ascii="Book Antiqua" w:hAnsi="Book Antiqua"/>
          <w:sz w:val="30"/>
          <w:szCs w:val="30"/>
        </w:rPr>
      </w:pPr>
      <w:r w:rsidRPr="008C2899">
        <w:rPr>
          <w:rFonts w:ascii="Book Antiqua" w:hAnsi="Book Antiqua"/>
          <w:sz w:val="30"/>
          <w:szCs w:val="30"/>
        </w:rPr>
        <w:t>DAYTON WINANS EXPIRES TODAY</w:t>
      </w:r>
    </w:p>
    <w:p w14:paraId="32CA398B" w14:textId="542C2619" w:rsidR="008C2899" w:rsidRDefault="008C2899" w:rsidP="00E879ED">
      <w:pPr>
        <w:contextualSpacing/>
        <w:rPr>
          <w:rFonts w:ascii="Book Antiqua" w:hAnsi="Book Antiqua"/>
          <w:sz w:val="30"/>
          <w:szCs w:val="30"/>
        </w:rPr>
      </w:pPr>
      <w:r w:rsidRPr="008C2899">
        <w:rPr>
          <w:rFonts w:ascii="Book Antiqua" w:hAnsi="Book Antiqua"/>
          <w:sz w:val="30"/>
          <w:szCs w:val="30"/>
        </w:rPr>
        <w:t>Native of St. Mary’s Township Dies Following Paralytic Stroke</w:t>
      </w:r>
    </w:p>
    <w:p w14:paraId="5723454E" w14:textId="208F79EE" w:rsidR="0002702A" w:rsidRDefault="008C2899" w:rsidP="00E879ED">
      <w:pPr>
        <w:contextualSpacing/>
        <w:rPr>
          <w:rFonts w:ascii="Book Antiqua" w:hAnsi="Book Antiqua"/>
          <w:sz w:val="30"/>
          <w:szCs w:val="30"/>
        </w:rPr>
      </w:pPr>
      <w:r w:rsidRPr="008C2899">
        <w:rPr>
          <w:rFonts w:ascii="Book Antiqua" w:hAnsi="Book Antiqua"/>
          <w:sz w:val="30"/>
          <w:szCs w:val="30"/>
        </w:rPr>
        <w:br/>
      </w:r>
      <w:r>
        <w:rPr>
          <w:rFonts w:ascii="Book Antiqua" w:hAnsi="Book Antiqua"/>
          <w:sz w:val="30"/>
          <w:szCs w:val="30"/>
        </w:rPr>
        <w:t xml:space="preserve">   </w:t>
      </w:r>
      <w:r w:rsidRPr="008C2899">
        <w:rPr>
          <w:rFonts w:ascii="Book Antiqua" w:hAnsi="Book Antiqua"/>
          <w:sz w:val="30"/>
          <w:szCs w:val="30"/>
        </w:rPr>
        <w:t xml:space="preserve">Joseph Dayton Winans, 71, lifelong resident of St. </w:t>
      </w:r>
      <w:r w:rsidR="001914FD" w:rsidRPr="008C2899">
        <w:rPr>
          <w:rFonts w:ascii="Book Antiqua" w:hAnsi="Book Antiqua"/>
          <w:sz w:val="30"/>
          <w:szCs w:val="30"/>
        </w:rPr>
        <w:t>Mary’s</w:t>
      </w:r>
      <w:r w:rsidRPr="008C2899">
        <w:rPr>
          <w:rFonts w:ascii="Book Antiqua" w:hAnsi="Book Antiqua"/>
          <w:sz w:val="30"/>
          <w:szCs w:val="30"/>
        </w:rPr>
        <w:t xml:space="preserve"> </w:t>
      </w:r>
      <w:r w:rsidR="001914FD">
        <w:rPr>
          <w:rFonts w:ascii="Book Antiqua" w:hAnsi="Book Antiqua"/>
          <w:sz w:val="30"/>
          <w:szCs w:val="30"/>
        </w:rPr>
        <w:t>T</w:t>
      </w:r>
      <w:r w:rsidRPr="008C2899">
        <w:rPr>
          <w:rFonts w:ascii="Book Antiqua" w:hAnsi="Book Antiqua"/>
          <w:sz w:val="30"/>
          <w:szCs w:val="30"/>
        </w:rPr>
        <w:t>ownship died at 11 o'clock this morning at this home near Pleasant Mills. Mr. Winans had suffered three paralytic strokes the last few years, the third one being the direct cause of his death.</w:t>
      </w:r>
      <w:r w:rsidRPr="008C2899">
        <w:rPr>
          <w:rFonts w:ascii="Book Antiqua" w:hAnsi="Book Antiqua"/>
          <w:sz w:val="30"/>
          <w:szCs w:val="30"/>
        </w:rPr>
        <w:br/>
      </w:r>
      <w:r>
        <w:rPr>
          <w:rFonts w:ascii="Book Antiqua" w:hAnsi="Book Antiqua"/>
          <w:sz w:val="30"/>
          <w:szCs w:val="30"/>
        </w:rPr>
        <w:t xml:space="preserve">   </w:t>
      </w:r>
      <w:r w:rsidRPr="008C2899">
        <w:rPr>
          <w:rFonts w:ascii="Book Antiqua" w:hAnsi="Book Antiqua"/>
          <w:sz w:val="30"/>
          <w:szCs w:val="30"/>
        </w:rPr>
        <w:t xml:space="preserve">Mr. Winans was well known in the southeastern part of Adams County, where he spent his entire 71 years of life. He was a devoted member of the Pleasant Mills Methodist </w:t>
      </w:r>
      <w:r>
        <w:rPr>
          <w:rFonts w:ascii="Book Antiqua" w:hAnsi="Book Antiqua"/>
          <w:sz w:val="30"/>
          <w:szCs w:val="30"/>
        </w:rPr>
        <w:t>C</w:t>
      </w:r>
      <w:r w:rsidRPr="008C2899">
        <w:rPr>
          <w:rFonts w:ascii="Book Antiqua" w:hAnsi="Book Antiqua"/>
          <w:sz w:val="30"/>
          <w:szCs w:val="30"/>
        </w:rPr>
        <w:t>hurch.</w:t>
      </w:r>
      <w:r w:rsidRPr="008C2899">
        <w:rPr>
          <w:rFonts w:ascii="Book Antiqua" w:hAnsi="Book Antiqua"/>
          <w:sz w:val="30"/>
          <w:szCs w:val="30"/>
        </w:rPr>
        <w:br/>
      </w:r>
      <w:r>
        <w:rPr>
          <w:rFonts w:ascii="Book Antiqua" w:hAnsi="Book Antiqua"/>
          <w:sz w:val="30"/>
          <w:szCs w:val="30"/>
        </w:rPr>
        <w:t xml:space="preserve">   </w:t>
      </w:r>
      <w:r w:rsidRPr="008C2899">
        <w:rPr>
          <w:rFonts w:ascii="Book Antiqua" w:hAnsi="Book Antiqua"/>
          <w:sz w:val="30"/>
          <w:szCs w:val="30"/>
        </w:rPr>
        <w:t xml:space="preserve">Joseph D. Winans was born in St. Mary’s </w:t>
      </w:r>
      <w:r>
        <w:rPr>
          <w:rFonts w:ascii="Book Antiqua" w:hAnsi="Book Antiqua"/>
          <w:sz w:val="30"/>
          <w:szCs w:val="30"/>
        </w:rPr>
        <w:t>T</w:t>
      </w:r>
      <w:r w:rsidRPr="008C2899">
        <w:rPr>
          <w:rFonts w:ascii="Book Antiqua" w:hAnsi="Book Antiqua"/>
          <w:sz w:val="30"/>
          <w:szCs w:val="30"/>
        </w:rPr>
        <w:t>ownship January 27, 1858. On November 22</w:t>
      </w:r>
      <w:r w:rsidR="001914FD">
        <w:rPr>
          <w:rFonts w:ascii="Book Antiqua" w:hAnsi="Book Antiqua"/>
          <w:sz w:val="30"/>
          <w:szCs w:val="30"/>
        </w:rPr>
        <w:t>,</w:t>
      </w:r>
      <w:r w:rsidRPr="008C2899">
        <w:rPr>
          <w:rFonts w:ascii="Book Antiqua" w:hAnsi="Book Antiqua"/>
          <w:sz w:val="30"/>
          <w:szCs w:val="30"/>
        </w:rPr>
        <w:t xml:space="preserve"> </w:t>
      </w:r>
      <w:r w:rsidR="001914FD" w:rsidRPr="008C2899">
        <w:rPr>
          <w:rFonts w:ascii="Book Antiqua" w:hAnsi="Book Antiqua"/>
          <w:sz w:val="30"/>
          <w:szCs w:val="30"/>
        </w:rPr>
        <w:t>1881,</w:t>
      </w:r>
      <w:r w:rsidRPr="008C2899">
        <w:rPr>
          <w:rFonts w:ascii="Book Antiqua" w:hAnsi="Book Antiqua"/>
          <w:sz w:val="30"/>
          <w:szCs w:val="30"/>
        </w:rPr>
        <w:t xml:space="preserve"> he was married to Isabel Archer, who survives. The wedding ceremony was performed by the Rev. Mr. Schenck. Three sons also survive. They are Elmer E. Winans, Northport, Wash.; Dick Archer Winans, </w:t>
      </w:r>
      <w:proofErr w:type="spellStart"/>
      <w:r w:rsidRPr="008C2899">
        <w:rPr>
          <w:rFonts w:ascii="Book Antiqua" w:hAnsi="Book Antiqua"/>
          <w:sz w:val="30"/>
          <w:szCs w:val="30"/>
        </w:rPr>
        <w:t>Farrys</w:t>
      </w:r>
      <w:proofErr w:type="spellEnd"/>
      <w:r w:rsidRPr="008C2899">
        <w:rPr>
          <w:rFonts w:ascii="Book Antiqua" w:hAnsi="Book Antiqua"/>
          <w:sz w:val="30"/>
          <w:szCs w:val="30"/>
        </w:rPr>
        <w:t>, B. C.; Raymond J. Winans, Morris, Oklahoma.</w:t>
      </w:r>
      <w:r w:rsidRPr="008C2899">
        <w:rPr>
          <w:rFonts w:ascii="Book Antiqua" w:hAnsi="Book Antiqua"/>
          <w:sz w:val="30"/>
          <w:szCs w:val="30"/>
        </w:rPr>
        <w:br/>
        <w:t>Three children preceded the father in death. They were Ora Ethel, Susie Ozella and Leo H.</w:t>
      </w:r>
      <w:r w:rsidRPr="008C2899">
        <w:rPr>
          <w:rFonts w:ascii="Book Antiqua" w:hAnsi="Book Antiqua"/>
          <w:sz w:val="30"/>
          <w:szCs w:val="30"/>
        </w:rPr>
        <w:br/>
      </w:r>
      <w:r>
        <w:rPr>
          <w:rFonts w:ascii="Book Antiqua" w:hAnsi="Book Antiqua"/>
          <w:sz w:val="30"/>
          <w:szCs w:val="30"/>
        </w:rPr>
        <w:t xml:space="preserve">   </w:t>
      </w:r>
      <w:r w:rsidRPr="008C2899">
        <w:rPr>
          <w:rFonts w:ascii="Book Antiqua" w:hAnsi="Book Antiqua"/>
          <w:sz w:val="30"/>
          <w:szCs w:val="30"/>
        </w:rPr>
        <w:t xml:space="preserve">Funeral services will be held at the Pleasant Mills Methodist </w:t>
      </w:r>
      <w:r w:rsidR="001914FD">
        <w:rPr>
          <w:rFonts w:ascii="Book Antiqua" w:hAnsi="Book Antiqua"/>
          <w:sz w:val="30"/>
          <w:szCs w:val="30"/>
        </w:rPr>
        <w:t>C</w:t>
      </w:r>
      <w:r w:rsidR="001914FD" w:rsidRPr="008C2899">
        <w:rPr>
          <w:rFonts w:ascii="Book Antiqua" w:hAnsi="Book Antiqua"/>
          <w:sz w:val="30"/>
          <w:szCs w:val="30"/>
        </w:rPr>
        <w:t>hurch,</w:t>
      </w:r>
      <w:r w:rsidRPr="008C2899">
        <w:rPr>
          <w:rFonts w:ascii="Book Antiqua" w:hAnsi="Book Antiqua"/>
          <w:sz w:val="30"/>
          <w:szCs w:val="30"/>
        </w:rPr>
        <w:t xml:space="preserve"> but the date has not yet been announced. The Rev. A. E. Burk, pastor of the Pleasant Mills Methodist </w:t>
      </w:r>
      <w:r>
        <w:rPr>
          <w:rFonts w:ascii="Book Antiqua" w:hAnsi="Book Antiqua"/>
          <w:sz w:val="30"/>
          <w:szCs w:val="30"/>
        </w:rPr>
        <w:t>C</w:t>
      </w:r>
      <w:r w:rsidRPr="008C2899">
        <w:rPr>
          <w:rFonts w:ascii="Book Antiqua" w:hAnsi="Book Antiqua"/>
          <w:sz w:val="30"/>
          <w:szCs w:val="30"/>
        </w:rPr>
        <w:t xml:space="preserve">hurch will have charge of the services and burial will be made at the Pleasant Mills </w:t>
      </w:r>
      <w:r>
        <w:rPr>
          <w:rFonts w:ascii="Book Antiqua" w:hAnsi="Book Antiqua"/>
          <w:sz w:val="30"/>
          <w:szCs w:val="30"/>
        </w:rPr>
        <w:t>C</w:t>
      </w:r>
      <w:r w:rsidRPr="008C2899">
        <w:rPr>
          <w:rFonts w:ascii="Book Antiqua" w:hAnsi="Book Antiqua"/>
          <w:sz w:val="30"/>
          <w:szCs w:val="30"/>
        </w:rPr>
        <w:t>emetery.</w:t>
      </w:r>
    </w:p>
    <w:p w14:paraId="7115ECA5" w14:textId="77777777" w:rsidR="008C2899" w:rsidRDefault="008C2899" w:rsidP="00E879ED">
      <w:pPr>
        <w:contextualSpacing/>
        <w:rPr>
          <w:rFonts w:ascii="Book Antiqua" w:hAnsi="Book Antiqua"/>
          <w:sz w:val="30"/>
          <w:szCs w:val="30"/>
        </w:rPr>
      </w:pPr>
    </w:p>
    <w:p w14:paraId="7D6FFBB5" w14:textId="77777777" w:rsidR="008C2899" w:rsidRDefault="008C2899" w:rsidP="00E879ED">
      <w:pPr>
        <w:contextualSpacing/>
        <w:rPr>
          <w:rFonts w:ascii="Book Antiqua" w:hAnsi="Book Antiqua"/>
          <w:sz w:val="30"/>
          <w:szCs w:val="30"/>
        </w:rPr>
      </w:pPr>
      <w:r w:rsidRPr="008C2899">
        <w:rPr>
          <w:rFonts w:ascii="Book Antiqua" w:hAnsi="Book Antiqua"/>
          <w:sz w:val="30"/>
          <w:szCs w:val="30"/>
        </w:rPr>
        <w:t>Decatur Daily Democrat, Adams Co</w:t>
      </w:r>
      <w:r>
        <w:rPr>
          <w:rFonts w:ascii="Book Antiqua" w:hAnsi="Book Antiqua"/>
          <w:sz w:val="30"/>
          <w:szCs w:val="30"/>
        </w:rPr>
        <w:t>unty, Indiana</w:t>
      </w:r>
    </w:p>
    <w:p w14:paraId="4BD13C9A" w14:textId="77777777" w:rsidR="00AE2A49" w:rsidRDefault="008C2899" w:rsidP="00E879ED">
      <w:pPr>
        <w:contextualSpacing/>
        <w:rPr>
          <w:rFonts w:ascii="Book Antiqua" w:hAnsi="Book Antiqua"/>
          <w:sz w:val="30"/>
          <w:szCs w:val="30"/>
        </w:rPr>
      </w:pPr>
      <w:r w:rsidRPr="008C2899">
        <w:rPr>
          <w:rFonts w:ascii="Book Antiqua" w:hAnsi="Book Antiqua"/>
          <w:sz w:val="30"/>
          <w:szCs w:val="30"/>
        </w:rPr>
        <w:t>Wednesday, August 28, 1929</w:t>
      </w:r>
    </w:p>
    <w:p w14:paraId="3AC0D1E4" w14:textId="77777777" w:rsidR="00AE2A49" w:rsidRDefault="00AE2A49" w:rsidP="00E879ED">
      <w:pPr>
        <w:contextualSpacing/>
        <w:rPr>
          <w:rFonts w:ascii="Book Antiqua" w:hAnsi="Book Antiqua"/>
          <w:sz w:val="30"/>
          <w:szCs w:val="30"/>
        </w:rPr>
      </w:pPr>
    </w:p>
    <w:p w14:paraId="52E462E7" w14:textId="64F233F9" w:rsidR="00AE2A49" w:rsidRDefault="00AE2A49" w:rsidP="00E879ED">
      <w:pPr>
        <w:contextualSpacing/>
        <w:rPr>
          <w:rFonts w:ascii="Book Antiqua" w:hAnsi="Book Antiqua"/>
          <w:sz w:val="30"/>
          <w:szCs w:val="30"/>
        </w:rPr>
      </w:pPr>
      <w:r>
        <w:rPr>
          <w:rFonts w:ascii="Book Antiqua" w:hAnsi="Book Antiqua"/>
          <w:sz w:val="30"/>
          <w:szCs w:val="30"/>
        </w:rPr>
        <w:t>**</w:t>
      </w:r>
    </w:p>
    <w:p w14:paraId="4ECAE97D" w14:textId="77777777" w:rsidR="00AE2A49" w:rsidRPr="00AE2A49" w:rsidRDefault="00AE2A49" w:rsidP="00AE2A49">
      <w:pPr>
        <w:contextualSpacing/>
        <w:rPr>
          <w:rFonts w:ascii="Book Antiqua" w:hAnsi="Book Antiqua"/>
          <w:sz w:val="30"/>
          <w:szCs w:val="30"/>
        </w:rPr>
      </w:pPr>
      <w:r w:rsidRPr="00AE2A49">
        <w:rPr>
          <w:rFonts w:ascii="Book Antiqua" w:hAnsi="Book Antiqua"/>
          <w:sz w:val="30"/>
          <w:szCs w:val="30"/>
        </w:rPr>
        <w:t xml:space="preserve">Joseph Dayton </w:t>
      </w:r>
      <w:proofErr w:type="spellStart"/>
      <w:r w:rsidRPr="00AE2A49">
        <w:rPr>
          <w:rFonts w:ascii="Book Antiqua" w:hAnsi="Book Antiqua"/>
          <w:sz w:val="30"/>
          <w:szCs w:val="30"/>
        </w:rPr>
        <w:t>Allimans</w:t>
      </w:r>
      <w:proofErr w:type="spellEnd"/>
      <w:r w:rsidRPr="00AE2A49">
        <w:rPr>
          <w:rFonts w:ascii="Book Antiqua" w:hAnsi="Book Antiqua"/>
          <w:sz w:val="30"/>
          <w:szCs w:val="30"/>
        </w:rPr>
        <w:br/>
        <w:t>in the Indiana, U.S., Death Certificates, 1899-2017</w:t>
      </w:r>
    </w:p>
    <w:p w14:paraId="596C2D83" w14:textId="77777777" w:rsidR="00AE2A49" w:rsidRPr="00AE2A49" w:rsidRDefault="00AE2A49" w:rsidP="00AE2A49">
      <w:pPr>
        <w:contextualSpacing/>
        <w:rPr>
          <w:rFonts w:ascii="Book Antiqua" w:hAnsi="Book Antiqua"/>
          <w:sz w:val="30"/>
          <w:szCs w:val="30"/>
        </w:rPr>
      </w:pPr>
      <w:r w:rsidRPr="00AE2A49">
        <w:rPr>
          <w:rFonts w:ascii="Book Antiqua" w:hAnsi="Book Antiqua"/>
          <w:sz w:val="30"/>
          <w:szCs w:val="30"/>
        </w:rPr>
        <w:br/>
        <w:t xml:space="preserve">Name Joseph Dayton </w:t>
      </w:r>
      <w:proofErr w:type="spellStart"/>
      <w:r w:rsidRPr="00AE2A49">
        <w:rPr>
          <w:rFonts w:ascii="Book Antiqua" w:hAnsi="Book Antiqua"/>
          <w:sz w:val="30"/>
          <w:szCs w:val="30"/>
        </w:rPr>
        <w:t>Allimans</w:t>
      </w:r>
      <w:proofErr w:type="spellEnd"/>
      <w:r w:rsidRPr="00AE2A49">
        <w:rPr>
          <w:rFonts w:ascii="Book Antiqua" w:hAnsi="Book Antiqua"/>
          <w:sz w:val="30"/>
          <w:szCs w:val="30"/>
        </w:rPr>
        <w:br/>
        <w:t>[Joseph Dayton Winans]</w:t>
      </w:r>
      <w:r w:rsidRPr="00AE2A49">
        <w:rPr>
          <w:rFonts w:ascii="Book Antiqua" w:hAnsi="Book Antiqua"/>
          <w:sz w:val="30"/>
          <w:szCs w:val="30"/>
        </w:rPr>
        <w:br/>
        <w:t>[Joseph Dayton Winans]</w:t>
      </w:r>
      <w:r w:rsidRPr="00AE2A49">
        <w:rPr>
          <w:rFonts w:ascii="Book Antiqua" w:hAnsi="Book Antiqua"/>
          <w:sz w:val="30"/>
          <w:szCs w:val="30"/>
        </w:rPr>
        <w:br/>
        <w:t>Gender Male</w:t>
      </w:r>
      <w:r w:rsidRPr="00AE2A49">
        <w:rPr>
          <w:rFonts w:ascii="Book Antiqua" w:hAnsi="Book Antiqua"/>
          <w:sz w:val="30"/>
          <w:szCs w:val="30"/>
        </w:rPr>
        <w:br/>
        <w:t>Race White</w:t>
      </w:r>
      <w:r w:rsidRPr="00AE2A49">
        <w:rPr>
          <w:rFonts w:ascii="Book Antiqua" w:hAnsi="Book Antiqua"/>
          <w:sz w:val="30"/>
          <w:szCs w:val="30"/>
        </w:rPr>
        <w:br/>
        <w:t>Marital Status Married</w:t>
      </w:r>
      <w:r w:rsidRPr="00AE2A49">
        <w:rPr>
          <w:rFonts w:ascii="Book Antiqua" w:hAnsi="Book Antiqua"/>
          <w:sz w:val="30"/>
          <w:szCs w:val="30"/>
        </w:rPr>
        <w:br/>
        <w:t>Age 71</w:t>
      </w:r>
      <w:r w:rsidRPr="00AE2A49">
        <w:rPr>
          <w:rFonts w:ascii="Book Antiqua" w:hAnsi="Book Antiqua"/>
          <w:sz w:val="30"/>
          <w:szCs w:val="30"/>
        </w:rPr>
        <w:br/>
        <w:t>Birth Date 27 Jan 1858</w:t>
      </w:r>
      <w:r w:rsidRPr="00AE2A49">
        <w:rPr>
          <w:rFonts w:ascii="Book Antiqua" w:hAnsi="Book Antiqua"/>
          <w:sz w:val="30"/>
          <w:szCs w:val="30"/>
        </w:rPr>
        <w:br/>
        <w:t>Birth Place Indiana</w:t>
      </w:r>
      <w:r w:rsidRPr="00AE2A49">
        <w:rPr>
          <w:rFonts w:ascii="Book Antiqua" w:hAnsi="Book Antiqua"/>
          <w:sz w:val="30"/>
          <w:szCs w:val="30"/>
        </w:rPr>
        <w:br/>
        <w:t>Death Date 28 Aug 1929</w:t>
      </w:r>
      <w:r w:rsidRPr="00AE2A49">
        <w:rPr>
          <w:rFonts w:ascii="Book Antiqua" w:hAnsi="Book Antiqua"/>
          <w:sz w:val="30"/>
          <w:szCs w:val="30"/>
        </w:rPr>
        <w:br/>
        <w:t xml:space="preserve">Death Place Saint </w:t>
      </w:r>
      <w:proofErr w:type="spellStart"/>
      <w:r w:rsidRPr="00AE2A49">
        <w:rPr>
          <w:rFonts w:ascii="Book Antiqua" w:hAnsi="Book Antiqua"/>
          <w:sz w:val="30"/>
          <w:szCs w:val="30"/>
        </w:rPr>
        <w:t>Marys</w:t>
      </w:r>
      <w:proofErr w:type="spellEnd"/>
      <w:r w:rsidRPr="00AE2A49">
        <w:rPr>
          <w:rFonts w:ascii="Book Antiqua" w:hAnsi="Book Antiqua"/>
          <w:sz w:val="30"/>
          <w:szCs w:val="30"/>
        </w:rPr>
        <w:t>, Adams, Indiana, USA</w:t>
      </w:r>
      <w:r w:rsidRPr="00AE2A49">
        <w:rPr>
          <w:rFonts w:ascii="Book Antiqua" w:hAnsi="Book Antiqua"/>
          <w:sz w:val="30"/>
          <w:szCs w:val="30"/>
        </w:rPr>
        <w:br/>
        <w:t>Death Registration Date 1929</w:t>
      </w:r>
      <w:r w:rsidRPr="00AE2A49">
        <w:rPr>
          <w:rFonts w:ascii="Book Antiqua" w:hAnsi="Book Antiqua"/>
          <w:sz w:val="30"/>
          <w:szCs w:val="30"/>
        </w:rPr>
        <w:br/>
        <w:t>Father Richard Winans</w:t>
      </w:r>
      <w:r w:rsidRPr="00AE2A49">
        <w:rPr>
          <w:rFonts w:ascii="Book Antiqua" w:hAnsi="Book Antiqua"/>
          <w:sz w:val="30"/>
          <w:szCs w:val="30"/>
        </w:rPr>
        <w:br/>
        <w:t>Mother Rosebell Flagg</w:t>
      </w:r>
      <w:r w:rsidRPr="00AE2A49">
        <w:rPr>
          <w:rFonts w:ascii="Book Antiqua" w:hAnsi="Book Antiqua"/>
          <w:sz w:val="30"/>
          <w:szCs w:val="30"/>
        </w:rPr>
        <w:br/>
        <w:t>Spouse Isabelle</w:t>
      </w:r>
      <w:r w:rsidRPr="00AE2A49">
        <w:rPr>
          <w:rFonts w:ascii="Book Antiqua" w:hAnsi="Book Antiqua"/>
          <w:sz w:val="30"/>
          <w:szCs w:val="30"/>
        </w:rPr>
        <w:br/>
        <w:t>Informant Isabelle Winans; Decatur, Indiana</w:t>
      </w:r>
      <w:r w:rsidRPr="00AE2A49">
        <w:rPr>
          <w:rFonts w:ascii="Book Antiqua" w:hAnsi="Book Antiqua"/>
          <w:sz w:val="30"/>
          <w:szCs w:val="30"/>
        </w:rPr>
        <w:br/>
        <w:t>Burial August 31, 1929; Pleasant Mills Cemetery</w:t>
      </w:r>
    </w:p>
    <w:p w14:paraId="1ECF7B73" w14:textId="75518190" w:rsidR="008C2899" w:rsidRPr="00E879ED" w:rsidRDefault="008C2899" w:rsidP="00E879ED">
      <w:pPr>
        <w:contextualSpacing/>
        <w:rPr>
          <w:rFonts w:ascii="Book Antiqua" w:hAnsi="Book Antiqua"/>
          <w:sz w:val="30"/>
          <w:szCs w:val="30"/>
        </w:rPr>
      </w:pPr>
      <w:r w:rsidRPr="008C2899">
        <w:rPr>
          <w:rFonts w:ascii="Book Antiqua" w:hAnsi="Book Antiqua"/>
          <w:sz w:val="30"/>
          <w:szCs w:val="30"/>
        </w:rPr>
        <w:br/>
      </w:r>
    </w:p>
    <w:sectPr w:rsidR="008C2899" w:rsidRPr="00E879ED" w:rsidSect="00714118">
      <w:pgSz w:w="12240" w:h="1440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02A"/>
    <w:rsid w:val="0002702A"/>
    <w:rsid w:val="000D44E9"/>
    <w:rsid w:val="00112D25"/>
    <w:rsid w:val="001914FD"/>
    <w:rsid w:val="001E5E6E"/>
    <w:rsid w:val="001E645D"/>
    <w:rsid w:val="00416604"/>
    <w:rsid w:val="0043746A"/>
    <w:rsid w:val="004C4886"/>
    <w:rsid w:val="00505CF2"/>
    <w:rsid w:val="005D33A5"/>
    <w:rsid w:val="005F4559"/>
    <w:rsid w:val="006175B2"/>
    <w:rsid w:val="00714118"/>
    <w:rsid w:val="007E7C52"/>
    <w:rsid w:val="00885643"/>
    <w:rsid w:val="008C2899"/>
    <w:rsid w:val="008D4408"/>
    <w:rsid w:val="009D308C"/>
    <w:rsid w:val="009F1680"/>
    <w:rsid w:val="00A61CDC"/>
    <w:rsid w:val="00AE2A49"/>
    <w:rsid w:val="00B45C41"/>
    <w:rsid w:val="00B55454"/>
    <w:rsid w:val="00BA02E0"/>
    <w:rsid w:val="00BA11C3"/>
    <w:rsid w:val="00BC6400"/>
    <w:rsid w:val="00C06E7F"/>
    <w:rsid w:val="00C36F29"/>
    <w:rsid w:val="00C47E0D"/>
    <w:rsid w:val="00C95CB0"/>
    <w:rsid w:val="00D16A38"/>
    <w:rsid w:val="00D63FD9"/>
    <w:rsid w:val="00E16677"/>
    <w:rsid w:val="00E879ED"/>
    <w:rsid w:val="00F05F77"/>
    <w:rsid w:val="00F108B3"/>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98807"/>
  <w15:docId w15:val="{8B7370D9-BE7D-424F-9E79-73E3E2A53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702A"/>
    <w:pPr>
      <w:spacing w:before="0" w:beforeAutospacing="0" w:after="0" w:afterAutospacing="0"/>
    </w:pPr>
  </w:style>
  <w:style w:type="paragraph" w:styleId="BalloonText">
    <w:name w:val="Balloon Text"/>
    <w:basedOn w:val="Normal"/>
    <w:link w:val="BalloonTextChar"/>
    <w:uiPriority w:val="99"/>
    <w:semiHidden/>
    <w:unhideWhenUsed/>
    <w:rsid w:val="0002702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02A"/>
    <w:rPr>
      <w:rFonts w:ascii="Tahoma" w:hAnsi="Tahoma" w:cs="Tahoma"/>
      <w:sz w:val="16"/>
      <w:szCs w:val="16"/>
    </w:rPr>
  </w:style>
  <w:style w:type="paragraph" w:styleId="NormalWeb">
    <w:name w:val="Normal (Web)"/>
    <w:basedOn w:val="Normal"/>
    <w:uiPriority w:val="99"/>
    <w:semiHidden/>
    <w:unhideWhenUsed/>
    <w:rsid w:val="00E879ED"/>
    <w:rPr>
      <w:rFonts w:ascii="Times New Roman" w:eastAsia="Times New Roman" w:hAnsi="Times New Roman" w:cs="Times New Roman"/>
      <w:sz w:val="24"/>
      <w:szCs w:val="24"/>
    </w:rPr>
  </w:style>
  <w:style w:type="character" w:styleId="Strong">
    <w:name w:val="Strong"/>
    <w:basedOn w:val="DefaultParagraphFont"/>
    <w:uiPriority w:val="22"/>
    <w:qFormat/>
    <w:rsid w:val="00E879ED"/>
    <w:rPr>
      <w:b/>
      <w:bCs/>
    </w:rPr>
  </w:style>
  <w:style w:type="character" w:styleId="Hyperlink">
    <w:name w:val="Hyperlink"/>
    <w:basedOn w:val="DefaultParagraphFont"/>
    <w:uiPriority w:val="99"/>
    <w:semiHidden/>
    <w:unhideWhenUsed/>
    <w:rsid w:val="00E879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62771">
      <w:bodyDiv w:val="1"/>
      <w:marLeft w:val="0"/>
      <w:marRight w:val="0"/>
      <w:marTop w:val="0"/>
      <w:marBottom w:val="0"/>
      <w:divBdr>
        <w:top w:val="none" w:sz="0" w:space="0" w:color="auto"/>
        <w:left w:val="none" w:sz="0" w:space="0" w:color="auto"/>
        <w:bottom w:val="none" w:sz="0" w:space="0" w:color="auto"/>
        <w:right w:val="none" w:sz="0" w:space="0" w:color="auto"/>
      </w:divBdr>
      <w:divsChild>
        <w:div w:id="981932362">
          <w:marLeft w:val="0"/>
          <w:marRight w:val="0"/>
          <w:marTop w:val="0"/>
          <w:marBottom w:val="0"/>
          <w:divBdr>
            <w:top w:val="none" w:sz="0" w:space="0" w:color="auto"/>
            <w:left w:val="none" w:sz="0" w:space="0" w:color="auto"/>
            <w:bottom w:val="none" w:sz="0" w:space="0" w:color="auto"/>
            <w:right w:val="none" w:sz="0" w:space="0" w:color="auto"/>
          </w:divBdr>
        </w:div>
        <w:div w:id="882719464">
          <w:marLeft w:val="0"/>
          <w:marRight w:val="0"/>
          <w:marTop w:val="0"/>
          <w:marBottom w:val="0"/>
          <w:divBdr>
            <w:top w:val="none" w:sz="0" w:space="0" w:color="auto"/>
            <w:left w:val="none" w:sz="0" w:space="0" w:color="auto"/>
            <w:bottom w:val="none" w:sz="0" w:space="0" w:color="auto"/>
            <w:right w:val="none" w:sz="0" w:space="0" w:color="auto"/>
          </w:divBdr>
        </w:div>
      </w:divsChild>
    </w:div>
    <w:div w:id="26489723">
      <w:bodyDiv w:val="1"/>
      <w:marLeft w:val="0"/>
      <w:marRight w:val="0"/>
      <w:marTop w:val="0"/>
      <w:marBottom w:val="0"/>
      <w:divBdr>
        <w:top w:val="none" w:sz="0" w:space="0" w:color="auto"/>
        <w:left w:val="none" w:sz="0" w:space="0" w:color="auto"/>
        <w:bottom w:val="none" w:sz="0" w:space="0" w:color="auto"/>
        <w:right w:val="none" w:sz="0" w:space="0" w:color="auto"/>
      </w:divBdr>
    </w:div>
    <w:div w:id="1590043109">
      <w:bodyDiv w:val="1"/>
      <w:marLeft w:val="0"/>
      <w:marRight w:val="0"/>
      <w:marTop w:val="0"/>
      <w:marBottom w:val="0"/>
      <w:divBdr>
        <w:top w:val="none" w:sz="0" w:space="0" w:color="auto"/>
        <w:left w:val="none" w:sz="0" w:space="0" w:color="auto"/>
        <w:bottom w:val="none" w:sz="0" w:space="0" w:color="auto"/>
        <w:right w:val="none" w:sz="0" w:space="0" w:color="auto"/>
      </w:divBdr>
      <w:divsChild>
        <w:div w:id="704478333">
          <w:marLeft w:val="0"/>
          <w:marRight w:val="0"/>
          <w:marTop w:val="0"/>
          <w:marBottom w:val="0"/>
          <w:divBdr>
            <w:top w:val="none" w:sz="0" w:space="0" w:color="auto"/>
            <w:left w:val="none" w:sz="0" w:space="0" w:color="auto"/>
            <w:bottom w:val="none" w:sz="0" w:space="0" w:color="auto"/>
            <w:right w:val="none" w:sz="0" w:space="0" w:color="auto"/>
          </w:divBdr>
        </w:div>
        <w:div w:id="1678264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305</Words>
  <Characters>1560</Characters>
  <Application>Microsoft Office Word</Application>
  <DocSecurity>0</DocSecurity>
  <Lines>54</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2025-05-15T12:38:00Z</dcterms:created>
  <dcterms:modified xsi:type="dcterms:W3CDTF">2025-11-15T16:24:00Z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2025-05-15T12:20:58Z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ffc98837-2b53-436f-b1db-8d2b21d628dd</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