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2A54E" w14:textId="46E2567E" w:rsidR="00495B86" w:rsidRDefault="005D3247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John R.</w:t>
      </w:r>
      <w:r w:rsidR="00E94212">
        <w:rPr>
          <w:rFonts w:ascii="Book Antiqua" w:hAnsi="Book Antiqua" w:cs="Helvetica"/>
          <w:color w:val="333333"/>
          <w:sz w:val="40"/>
          <w:szCs w:val="40"/>
        </w:rPr>
        <w:t xml:space="preserve"> Chronister</w:t>
      </w:r>
    </w:p>
    <w:p w14:paraId="61D7B04B" w14:textId="5826DEE9" w:rsidR="00E94212" w:rsidRPr="001E51DB" w:rsidRDefault="005D3247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May 10, 1855 – August 29, 1856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401754AB" w:rsidR="001E51DB" w:rsidRPr="001E51DB" w:rsidRDefault="005D3247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2C6C5538" wp14:editId="61E2C650">
            <wp:extent cx="2813428" cy="3314700"/>
            <wp:effectExtent l="0" t="0" r="6350" b="0"/>
            <wp:docPr id="125803332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33" t="24852" r="21890" b="21201"/>
                    <a:stretch/>
                  </pic:blipFill>
                  <pic:spPr bwMode="auto">
                    <a:xfrm>
                      <a:off x="0" y="0"/>
                      <a:ext cx="2829429" cy="3333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61673848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E94212">
        <w:rPr>
          <w:rFonts w:ascii="Book Antiqua" w:hAnsi="Book Antiqua" w:cs="Helvetica"/>
          <w:color w:val="333333"/>
          <w:sz w:val="30"/>
          <w:szCs w:val="30"/>
        </w:rPr>
        <w:t>Deb Curry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E9C8A85" w14:textId="7F8ACE55" w:rsidR="009D29EE" w:rsidRPr="009D29EE" w:rsidRDefault="005D3247" w:rsidP="005D3247">
      <w:pPr>
        <w:spacing w:line="240" w:lineRule="auto"/>
        <w:rPr>
          <w:rFonts w:ascii="Book Antiqua" w:hAnsi="Book Antiqua"/>
          <w:sz w:val="30"/>
          <w:szCs w:val="30"/>
        </w:rPr>
      </w:pPr>
      <w:r w:rsidRPr="005D3247">
        <w:rPr>
          <w:rFonts w:ascii="Book Antiqua" w:hAnsi="Book Antiqua"/>
          <w:sz w:val="30"/>
          <w:szCs w:val="30"/>
        </w:rPr>
        <w:t>John R. Chronister from tree Sanders Family Tree</w:t>
      </w:r>
      <w:r w:rsidRPr="005D3247">
        <w:rPr>
          <w:rFonts w:ascii="Book Antiqua" w:hAnsi="Book Antiqua"/>
          <w:sz w:val="30"/>
          <w:szCs w:val="30"/>
        </w:rPr>
        <w:br/>
      </w:r>
      <w:r w:rsidRPr="005D3247">
        <w:rPr>
          <w:rFonts w:ascii="Book Antiqua" w:hAnsi="Book Antiqua"/>
          <w:sz w:val="30"/>
          <w:szCs w:val="30"/>
        </w:rPr>
        <w:br/>
        <w:t>Birth 10 May 1855</w:t>
      </w:r>
      <w:r w:rsidRPr="005D3247">
        <w:rPr>
          <w:rFonts w:ascii="Book Antiqua" w:hAnsi="Book Antiqua"/>
          <w:sz w:val="30"/>
          <w:szCs w:val="30"/>
        </w:rPr>
        <w:br/>
        <w:t>Death 29 Aug 1856</w:t>
      </w:r>
      <w:r w:rsidRPr="005D3247">
        <w:rPr>
          <w:rFonts w:ascii="Book Antiqua" w:hAnsi="Book Antiqua"/>
          <w:sz w:val="30"/>
          <w:szCs w:val="30"/>
        </w:rPr>
        <w:br/>
        <w:t>Father Conrad Casper Cronister (1827-1905)</w:t>
      </w:r>
      <w:r w:rsidRPr="005D3247">
        <w:rPr>
          <w:rFonts w:ascii="Book Antiqua" w:hAnsi="Book Antiqua"/>
          <w:sz w:val="30"/>
          <w:szCs w:val="30"/>
        </w:rPr>
        <w:br/>
        <w:t>Mother Catherine Lenhard (Chronister) (1827-1917)</w:t>
      </w:r>
    </w:p>
    <w:sectPr w:rsidR="009D29EE" w:rsidRPr="009D29EE" w:rsidSect="00750C40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2B2D06"/>
    <w:rsid w:val="00495B86"/>
    <w:rsid w:val="005A66F0"/>
    <w:rsid w:val="005D3247"/>
    <w:rsid w:val="00691E52"/>
    <w:rsid w:val="00750C40"/>
    <w:rsid w:val="007515AF"/>
    <w:rsid w:val="00751983"/>
    <w:rsid w:val="00785845"/>
    <w:rsid w:val="009D29EE"/>
    <w:rsid w:val="00CE6E8F"/>
    <w:rsid w:val="00E05911"/>
    <w:rsid w:val="00E51BEF"/>
    <w:rsid w:val="00E94212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2024-12-28T18:57:00Z</dcterms:created>
  <dcterms:modified xsi:type="dcterms:W3CDTF">2025-11-10T13:01:00Z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