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D4A0E" w14:textId="77777777" w:rsidR="00584480" w:rsidRDefault="00584480" w:rsidP="006C55B4">
      <w:pPr>
        <w:spacing w:after="0" w:line="240" w:lineRule="auto"/>
        <w:jc w:val="center"/>
        <w:rPr>
          <w:rFonts w:ascii="Book Antiqua" w:hAnsi="Book Antiqua"/>
          <w:sz w:val="40"/>
          <w:szCs w:val="40"/>
        </w:rPr>
      </w:pPr>
    </w:p>
    <w:p w14:paraId="49EED8F9" w14:textId="77777777" w:rsidR="002E4167" w:rsidRDefault="00584480" w:rsidP="006C55B4">
      <w:pPr>
        <w:spacing w:after="0" w:line="240" w:lineRule="auto"/>
        <w:jc w:val="center"/>
        <w:rPr>
          <w:rFonts w:ascii="Book Antiqua" w:hAnsi="Book Antiqua"/>
          <w:sz w:val="40"/>
          <w:szCs w:val="40"/>
        </w:rPr>
      </w:pPr>
      <w:r>
        <w:rPr>
          <w:rFonts w:ascii="Book Antiqua" w:hAnsi="Book Antiqua"/>
          <w:sz w:val="40"/>
          <w:szCs w:val="40"/>
        </w:rPr>
        <w:t>Glenn Milo Barnett</w:t>
      </w:r>
    </w:p>
    <w:p w14:paraId="6B0692C9" w14:textId="77777777" w:rsidR="00584480" w:rsidRDefault="00584480" w:rsidP="006C55B4">
      <w:pPr>
        <w:spacing w:after="0" w:line="240" w:lineRule="auto"/>
        <w:jc w:val="center"/>
        <w:rPr>
          <w:rFonts w:ascii="Book Antiqua" w:hAnsi="Book Antiqua"/>
          <w:sz w:val="40"/>
          <w:szCs w:val="40"/>
        </w:rPr>
      </w:pPr>
      <w:r>
        <w:rPr>
          <w:rFonts w:ascii="Book Antiqua" w:hAnsi="Book Antiqua"/>
          <w:sz w:val="40"/>
          <w:szCs w:val="40"/>
        </w:rPr>
        <w:t>February 19, 1895 – October 8, 1896</w:t>
      </w:r>
    </w:p>
    <w:p w14:paraId="763A0A0C" w14:textId="77777777" w:rsidR="006C55B4" w:rsidRPr="006C55B4" w:rsidRDefault="006C55B4" w:rsidP="006C55B4">
      <w:pPr>
        <w:spacing w:after="0" w:line="240" w:lineRule="auto"/>
        <w:jc w:val="center"/>
        <w:rPr>
          <w:rFonts w:ascii="Book Antiqua" w:hAnsi="Book Antiqua"/>
          <w:sz w:val="30"/>
          <w:szCs w:val="30"/>
        </w:rPr>
      </w:pPr>
    </w:p>
    <w:p w14:paraId="2BA07741" w14:textId="77777777" w:rsidR="006C55B4" w:rsidRDefault="00584480" w:rsidP="009D70A7">
      <w:pPr>
        <w:spacing w:after="0" w:line="240" w:lineRule="auto"/>
        <w:jc w:val="center"/>
        <w:rPr>
          <w:rFonts w:ascii="Book Antiqua" w:hAnsi="Book Antiqua"/>
          <w:sz w:val="30"/>
          <w:szCs w:val="30"/>
        </w:rPr>
      </w:pPr>
      <w:r>
        <w:rPr>
          <w:noProof/>
        </w:rPr>
        <w:drawing>
          <wp:inline distT="0" distB="0" distL="0" distR="0" wp14:anchorId="70719A75" wp14:editId="513F5DEF">
            <wp:extent cx="2171199" cy="2513086"/>
            <wp:effectExtent l="0" t="0" r="635" b="1905"/>
            <wp:docPr id="1" name="Picture 1" descr="https://images.findagrave.com/photos/2014/208/60725780_14066026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4/208/60725780_1406602608.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2170784" cy="2512606"/>
                    </a:xfrm>
                    <a:prstGeom prst="rect">
                      <a:avLst/>
                    </a:prstGeom>
                    <a:noFill/>
                    <a:ln>
                      <a:noFill/>
                    </a:ln>
                    <a:extLst>
                      <a:ext uri="{53640926-AAD7-44D8-BBD7-CCE9431645EC}">
                        <a14:shadowObscured xmlns:a14="http://schemas.microsoft.com/office/drawing/2010/main"/>
                      </a:ext>
                    </a:extLst>
                  </pic:spPr>
                </pic:pic>
              </a:graphicData>
            </a:graphic>
          </wp:inline>
        </w:drawing>
      </w:r>
    </w:p>
    <w:p w14:paraId="460BCD0F" w14:textId="77777777" w:rsidR="002E4167" w:rsidRDefault="002E4167" w:rsidP="009D70A7">
      <w:pPr>
        <w:spacing w:after="0" w:line="240" w:lineRule="auto"/>
        <w:jc w:val="center"/>
        <w:rPr>
          <w:rFonts w:ascii="Book Antiqua" w:hAnsi="Book Antiqua"/>
          <w:sz w:val="30"/>
          <w:szCs w:val="30"/>
        </w:rPr>
      </w:pPr>
      <w:r>
        <w:rPr>
          <w:rFonts w:ascii="Book Antiqua" w:hAnsi="Book Antiqua"/>
          <w:sz w:val="30"/>
          <w:szCs w:val="30"/>
        </w:rPr>
        <w:t xml:space="preserve">Photo by </w:t>
      </w:r>
      <w:r w:rsidR="00584480">
        <w:rPr>
          <w:rFonts w:ascii="Book Antiqua" w:hAnsi="Book Antiqua"/>
          <w:sz w:val="30"/>
          <w:szCs w:val="30"/>
        </w:rPr>
        <w:t>Deb Curry</w:t>
      </w:r>
    </w:p>
    <w:p w14:paraId="4DC68720" w14:textId="77777777" w:rsidR="00E53B18" w:rsidRPr="00135F53" w:rsidRDefault="00584480" w:rsidP="00E53B18">
      <w:pPr>
        <w:autoSpaceDE w:val="0"/>
        <w:autoSpaceDN w:val="0"/>
        <w:adjustRightInd w:val="0"/>
        <w:spacing w:after="0" w:line="240" w:lineRule="auto"/>
        <w:jc w:val="center"/>
        <w:rPr>
          <w:rFonts w:ascii="Book Antiqua" w:hAnsi="Book Antiqua"/>
          <w:sz w:val="30"/>
          <w:szCs w:val="30"/>
        </w:rPr>
      </w:pPr>
      <w:r>
        <w:rPr>
          <w:rFonts w:ascii="Book Antiqua" w:hAnsi="Book Antiqua"/>
          <w:sz w:val="30"/>
          <w:szCs w:val="30"/>
        </w:rPr>
        <w:t xml:space="preserve"> </w:t>
      </w:r>
    </w:p>
    <w:p w14:paraId="06F02923" w14:textId="75BD3418" w:rsidR="00584480" w:rsidRPr="00584480" w:rsidRDefault="00584480" w:rsidP="00584480">
      <w:pPr>
        <w:spacing w:line="240" w:lineRule="auto"/>
        <w:contextualSpacing/>
        <w:rPr>
          <w:rFonts w:ascii="Helvetica" w:eastAsia="Times New Roman" w:hAnsi="Helvetica" w:cs="Times New Roman"/>
          <w:color w:val="333333"/>
          <w:sz w:val="21"/>
          <w:szCs w:val="21"/>
        </w:rPr>
      </w:pPr>
      <w:r>
        <w:rPr>
          <w:rFonts w:ascii="Book Antiqua" w:hAnsi="Book Antiqua"/>
          <w:sz w:val="30"/>
          <w:szCs w:val="30"/>
        </w:rPr>
        <w:t xml:space="preserve">   </w:t>
      </w:r>
      <w:r w:rsidRPr="00584480">
        <w:rPr>
          <w:rFonts w:ascii="Book Antiqua" w:hAnsi="Book Antiqua"/>
          <w:sz w:val="30"/>
          <w:szCs w:val="30"/>
        </w:rPr>
        <w:t>The funeral of Glenn Barnett, the little son of John Barnett, who was burned to death at Bluffton Thursday, occurred at Pleasant Mills Saturday. The funeral concourse left Bluffton this morning at 7 o'clock, driving overland. Many friends of the bereaved family attended from this city.</w:t>
      </w:r>
      <w:r w:rsidRPr="00584480">
        <w:rPr>
          <w:rFonts w:ascii="Book Antiqua" w:hAnsi="Book Antiqua"/>
          <w:sz w:val="30"/>
          <w:szCs w:val="30"/>
        </w:rPr>
        <w:br/>
      </w:r>
      <w:r w:rsidRPr="00584480">
        <w:rPr>
          <w:rFonts w:ascii="Book Antiqua" w:hAnsi="Book Antiqua"/>
          <w:sz w:val="30"/>
          <w:szCs w:val="30"/>
        </w:rPr>
        <w:br/>
        <w:t>**</w:t>
      </w:r>
      <w:r w:rsidRPr="00584480">
        <w:rPr>
          <w:rFonts w:ascii="Book Antiqua" w:hAnsi="Book Antiqua"/>
          <w:sz w:val="30"/>
          <w:szCs w:val="30"/>
        </w:rPr>
        <w:br/>
        <w:t>PLEASANT MILLS</w:t>
      </w:r>
      <w:r w:rsidRPr="00584480">
        <w:rPr>
          <w:rFonts w:ascii="Book Antiqua" w:hAnsi="Book Antiqua"/>
          <w:sz w:val="30"/>
          <w:szCs w:val="30"/>
        </w:rPr>
        <w:br/>
      </w:r>
      <w:r w:rsidRPr="00584480">
        <w:rPr>
          <w:rFonts w:ascii="Book Antiqua" w:hAnsi="Book Antiqua"/>
          <w:sz w:val="30"/>
          <w:szCs w:val="30"/>
        </w:rPr>
        <w:br/>
      </w:r>
      <w:r>
        <w:rPr>
          <w:rFonts w:ascii="Book Antiqua" w:hAnsi="Book Antiqua"/>
          <w:sz w:val="30"/>
          <w:szCs w:val="30"/>
        </w:rPr>
        <w:t xml:space="preserve">   </w:t>
      </w:r>
      <w:r w:rsidRPr="00584480">
        <w:rPr>
          <w:rFonts w:ascii="Book Antiqua" w:hAnsi="Book Antiqua"/>
          <w:sz w:val="30"/>
          <w:szCs w:val="30"/>
        </w:rPr>
        <w:t>The funeral of John Barnett's little daughter [sic], of Bluffton, occurred at the M.E. Church last Saturday. Interred in the Pleasant Mills Cemetery.</w:t>
      </w:r>
      <w:r w:rsidRPr="00584480">
        <w:rPr>
          <w:rFonts w:ascii="Book Antiqua" w:hAnsi="Book Antiqua"/>
          <w:sz w:val="30"/>
          <w:szCs w:val="30"/>
        </w:rPr>
        <w:br/>
      </w:r>
      <w:r w:rsidRPr="00584480">
        <w:rPr>
          <w:rFonts w:ascii="Book Antiqua" w:hAnsi="Book Antiqua"/>
          <w:sz w:val="30"/>
          <w:szCs w:val="30"/>
        </w:rPr>
        <w:br/>
        <w:t>**</w:t>
      </w:r>
      <w:r w:rsidRPr="00584480">
        <w:rPr>
          <w:rFonts w:ascii="Book Antiqua" w:hAnsi="Book Antiqua"/>
          <w:sz w:val="30"/>
          <w:szCs w:val="30"/>
        </w:rPr>
        <w:br/>
      </w:r>
      <w:r>
        <w:rPr>
          <w:rFonts w:ascii="Book Antiqua" w:hAnsi="Book Antiqua"/>
          <w:sz w:val="30"/>
          <w:szCs w:val="30"/>
        </w:rPr>
        <w:t xml:space="preserve">   </w:t>
      </w:r>
      <w:r w:rsidRPr="00584480">
        <w:rPr>
          <w:rFonts w:ascii="Book Antiqua" w:hAnsi="Book Antiqua"/>
          <w:sz w:val="30"/>
          <w:szCs w:val="30"/>
        </w:rPr>
        <w:t>The little child of John Barnett, which was so badly burned in the fire at Bluffton, Thursday night, died three hours after the fire. The child was asleep upstairs above the restaurant and immediately above the fire. The father, seeing the perilous position of the child, prompted by a father's love, rushed through the flames, grabbed his babe and escaped to the street, but only after being seriously burned himself. The mother and father are prostrate with grief over the sad death of their little son.</w:t>
      </w:r>
      <w:r w:rsidRPr="00584480">
        <w:rPr>
          <w:rFonts w:ascii="Book Antiqua" w:hAnsi="Book Antiqua"/>
          <w:sz w:val="30"/>
          <w:szCs w:val="30"/>
        </w:rPr>
        <w:br/>
      </w:r>
      <w:r w:rsidRPr="00584480">
        <w:rPr>
          <w:rFonts w:ascii="Book Antiqua" w:hAnsi="Book Antiqua"/>
          <w:sz w:val="30"/>
          <w:szCs w:val="30"/>
        </w:rPr>
        <w:br/>
      </w:r>
      <w:r w:rsidR="003768D9">
        <w:rPr>
          <w:rFonts w:ascii="Book Antiqua" w:hAnsi="Book Antiqua"/>
          <w:sz w:val="30"/>
          <w:szCs w:val="30"/>
        </w:rPr>
        <w:t xml:space="preserve">All from </w:t>
      </w:r>
      <w:r w:rsidRPr="00584480">
        <w:rPr>
          <w:rFonts w:ascii="Book Antiqua" w:hAnsi="Book Antiqua"/>
          <w:sz w:val="30"/>
          <w:szCs w:val="30"/>
        </w:rPr>
        <w:t>Decatur Democrat</w:t>
      </w:r>
      <w:r w:rsidR="003768D9">
        <w:rPr>
          <w:rFonts w:ascii="Book Antiqua" w:hAnsi="Book Antiqua"/>
          <w:sz w:val="30"/>
          <w:szCs w:val="30"/>
        </w:rPr>
        <w:t>,</w:t>
      </w:r>
      <w:r w:rsidRPr="00584480">
        <w:rPr>
          <w:rFonts w:ascii="Book Antiqua" w:hAnsi="Book Antiqua"/>
          <w:sz w:val="30"/>
          <w:szCs w:val="30"/>
        </w:rPr>
        <w:t xml:space="preserve"> Adams County, Indiana</w:t>
      </w:r>
      <w:r w:rsidRPr="00584480">
        <w:rPr>
          <w:rFonts w:ascii="Book Antiqua" w:hAnsi="Book Antiqua"/>
          <w:sz w:val="30"/>
          <w:szCs w:val="30"/>
        </w:rPr>
        <w:br/>
      </w:r>
      <w:r>
        <w:rPr>
          <w:rFonts w:ascii="Book Antiqua" w:hAnsi="Book Antiqua"/>
          <w:sz w:val="30"/>
          <w:szCs w:val="30"/>
        </w:rPr>
        <w:t>A weekly newspaper</w:t>
      </w:r>
      <w:r w:rsidRPr="00584480">
        <w:rPr>
          <w:rFonts w:ascii="Book Antiqua" w:hAnsi="Book Antiqua"/>
          <w:sz w:val="30"/>
          <w:szCs w:val="30"/>
        </w:rPr>
        <w:br/>
        <w:t>Thursday, Octobe</w:t>
      </w:r>
      <w:r>
        <w:rPr>
          <w:rFonts w:ascii="Book Antiqua" w:hAnsi="Book Antiqua"/>
          <w:sz w:val="30"/>
          <w:szCs w:val="30"/>
        </w:rPr>
        <w:t>r</w:t>
      </w:r>
      <w:r w:rsidRPr="00584480">
        <w:rPr>
          <w:rFonts w:ascii="Book Antiqua" w:hAnsi="Book Antiqua"/>
          <w:sz w:val="30"/>
          <w:szCs w:val="30"/>
        </w:rPr>
        <w:t xml:space="preserve"> 15, 1896</w:t>
      </w:r>
      <w:r w:rsidRPr="00584480">
        <w:rPr>
          <w:rFonts w:ascii="Book Antiqua" w:hAnsi="Book Antiqua"/>
          <w:sz w:val="30"/>
          <w:szCs w:val="30"/>
        </w:rPr>
        <w:br/>
      </w:r>
      <w:r>
        <w:rPr>
          <w:rFonts w:ascii="Book Antiqua" w:hAnsi="Book Antiqua"/>
          <w:sz w:val="30"/>
          <w:szCs w:val="30"/>
        </w:rPr>
        <w:t xml:space="preserve"> </w:t>
      </w:r>
    </w:p>
    <w:p w14:paraId="4666CA74" w14:textId="77777777" w:rsidR="00C2514B" w:rsidRDefault="00C2514B" w:rsidP="00584480">
      <w:pPr>
        <w:autoSpaceDE w:val="0"/>
        <w:autoSpaceDN w:val="0"/>
        <w:adjustRightInd w:val="0"/>
        <w:spacing w:after="0" w:line="240" w:lineRule="auto"/>
        <w:rPr>
          <w:rFonts w:ascii="Book Antiqua" w:hAnsi="Book Antiqua" w:cs="BookAntiqua"/>
          <w:sz w:val="30"/>
          <w:szCs w:val="30"/>
        </w:rPr>
      </w:pPr>
    </w:p>
    <w:sectPr w:rsidR="00C2514B" w:rsidSect="003768D9">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5B4"/>
    <w:rsid w:val="000C7D05"/>
    <w:rsid w:val="00135F53"/>
    <w:rsid w:val="001E72E1"/>
    <w:rsid w:val="002879D5"/>
    <w:rsid w:val="002E4167"/>
    <w:rsid w:val="003768D9"/>
    <w:rsid w:val="0038707D"/>
    <w:rsid w:val="00402C59"/>
    <w:rsid w:val="00434AEF"/>
    <w:rsid w:val="004B6797"/>
    <w:rsid w:val="00584480"/>
    <w:rsid w:val="00656685"/>
    <w:rsid w:val="006A5F4F"/>
    <w:rsid w:val="006C55B4"/>
    <w:rsid w:val="00900222"/>
    <w:rsid w:val="009D70A7"/>
    <w:rsid w:val="00A7613A"/>
    <w:rsid w:val="00B62971"/>
    <w:rsid w:val="00C15A7C"/>
    <w:rsid w:val="00C2514B"/>
    <w:rsid w:val="00C6362E"/>
    <w:rsid w:val="00CE53E8"/>
    <w:rsid w:val="00E53B18"/>
    <w:rsid w:val="00E8479D"/>
    <w:rsid w:val="00EB4213"/>
    <w:rsid w:val="00F52BE8"/>
    <w:rsid w:val="00F71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5252A"/>
  <w15:docId w15:val="{E7CE5396-B015-4B9B-A7DE-24FD03E89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55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55B4"/>
    <w:rPr>
      <w:rFonts w:ascii="Tahoma" w:hAnsi="Tahoma" w:cs="Tahoma"/>
      <w:sz w:val="16"/>
      <w:szCs w:val="16"/>
    </w:rPr>
  </w:style>
  <w:style w:type="paragraph" w:styleId="NormalWeb">
    <w:name w:val="Normal (Web)"/>
    <w:basedOn w:val="Normal"/>
    <w:uiPriority w:val="99"/>
    <w:semiHidden/>
    <w:unhideWhenUsed/>
    <w:rsid w:val="005844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84480"/>
    <w:rPr>
      <w:b/>
      <w:bCs/>
    </w:rPr>
  </w:style>
  <w:style w:type="character" w:styleId="Hyperlink">
    <w:name w:val="Hyperlink"/>
    <w:basedOn w:val="DefaultParagraphFont"/>
    <w:uiPriority w:val="99"/>
    <w:semiHidden/>
    <w:unhideWhenUsed/>
    <w:rsid w:val="005844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0193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172</Words>
  <Characters>983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2021-03-13T02:15:00Z</dcterms:created>
  <dcterms:modified xsi:type="dcterms:W3CDTF">2025-11-09T12:50:00Z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2024-12-20T16:28:55Z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afc7a90c-99d9-408a-9d1a-f5ddd5b16a07</vt:lpwstr>
  </property>
  <property fmtid="{D5CDD505-2E9C-101B-9397-08002B2CF9AE}" pid="8" name="MSIP_Label_334b5fd3-3c57-4dcf-b54e-12b80005a7c0_ContentBits">
    <vt:lpwstr>0</vt:lpwstr>
  </property>
</Properties>
</file>