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0B" w:rsidRPr="0046210B" w:rsidRDefault="00235F96" w:rsidP="0046210B">
      <w:pPr>
        <w:spacing w:line="240" w:lineRule="auto"/>
        <w:jc w:val="center"/>
        <w:rPr>
          <w:rFonts w:ascii="Book Antiqua" w:hAnsi="Book Antiqua"/>
          <w:sz w:val="40"/>
          <w:szCs w:val="40"/>
        </w:rPr>
      </w:pPr>
      <w:r>
        <w:rPr>
          <w:rFonts w:ascii="Book Antiqua" w:hAnsi="Book Antiqua"/>
          <w:sz w:val="40"/>
          <w:szCs w:val="40"/>
        </w:rPr>
        <w:t>Helen I. (Diehl)</w:t>
      </w:r>
      <w:r w:rsidR="00426A53">
        <w:rPr>
          <w:rFonts w:ascii="Book Antiqua" w:hAnsi="Book Antiqua"/>
          <w:sz w:val="40"/>
          <w:szCs w:val="40"/>
        </w:rPr>
        <w:t xml:space="preserve"> Johnson</w:t>
      </w:r>
    </w:p>
    <w:p w:rsidR="0046210B" w:rsidRPr="0046210B" w:rsidRDefault="00426A53" w:rsidP="0046210B">
      <w:pPr>
        <w:spacing w:line="240" w:lineRule="auto"/>
        <w:jc w:val="center"/>
        <w:rPr>
          <w:rFonts w:ascii="Book Antiqua" w:hAnsi="Book Antiqua"/>
          <w:sz w:val="40"/>
          <w:szCs w:val="40"/>
        </w:rPr>
      </w:pPr>
      <w:r>
        <w:rPr>
          <w:rFonts w:ascii="Book Antiqua" w:hAnsi="Book Antiqua"/>
          <w:sz w:val="40"/>
          <w:szCs w:val="40"/>
        </w:rPr>
        <w:t xml:space="preserve">June </w:t>
      </w:r>
      <w:r w:rsidR="00235F96">
        <w:rPr>
          <w:rFonts w:ascii="Book Antiqua" w:hAnsi="Book Antiqua"/>
          <w:sz w:val="40"/>
          <w:szCs w:val="40"/>
        </w:rPr>
        <w:t>5, 1918 – April 4, 2010</w:t>
      </w:r>
    </w:p>
    <w:p w:rsidR="0046210B" w:rsidRDefault="00426A53" w:rsidP="0046210B">
      <w:pPr>
        <w:spacing w:after="0"/>
        <w:jc w:val="center"/>
        <w:rPr>
          <w:rFonts w:ascii="Book Antiqua" w:hAnsi="Book Antiqua"/>
          <w:sz w:val="24"/>
          <w:szCs w:val="24"/>
        </w:rPr>
      </w:pPr>
      <w:r>
        <w:rPr>
          <w:rFonts w:ascii="Book Antiqua" w:hAnsi="Book Antiqua"/>
          <w:noProof/>
          <w:sz w:val="24"/>
          <w:szCs w:val="24"/>
        </w:rPr>
        <w:drawing>
          <wp:inline distT="0" distB="0" distL="0" distR="0">
            <wp:extent cx="5861602" cy="377562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EugeneLHele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1602" cy="3775627"/>
                    </a:xfrm>
                    <a:prstGeom prst="rect">
                      <a:avLst/>
                    </a:prstGeom>
                  </pic:spPr>
                </pic:pic>
              </a:graphicData>
            </a:graphic>
          </wp:inline>
        </w:drawing>
      </w:r>
    </w:p>
    <w:p w:rsidR="008F21E9" w:rsidRDefault="0046210B" w:rsidP="0046210B">
      <w:pPr>
        <w:spacing w:after="0"/>
        <w:jc w:val="center"/>
        <w:rPr>
          <w:rFonts w:ascii="Book Antiqua" w:hAnsi="Book Antiqua"/>
          <w:sz w:val="24"/>
          <w:szCs w:val="24"/>
        </w:rPr>
      </w:pPr>
      <w:r>
        <w:rPr>
          <w:rFonts w:ascii="Book Antiqua" w:hAnsi="Book Antiqua"/>
          <w:sz w:val="24"/>
          <w:szCs w:val="24"/>
        </w:rPr>
        <w:t xml:space="preserve">Photo by Margie </w:t>
      </w:r>
      <w:proofErr w:type="spellStart"/>
      <w:r>
        <w:rPr>
          <w:rFonts w:ascii="Book Antiqua" w:hAnsi="Book Antiqua"/>
          <w:sz w:val="24"/>
          <w:szCs w:val="24"/>
        </w:rPr>
        <w:t>Roop</w:t>
      </w:r>
      <w:proofErr w:type="spellEnd"/>
      <w:r>
        <w:rPr>
          <w:rFonts w:ascii="Book Antiqua" w:hAnsi="Book Antiqua"/>
          <w:sz w:val="24"/>
          <w:szCs w:val="24"/>
        </w:rPr>
        <w:t xml:space="preserve"> Pearce</w:t>
      </w:r>
    </w:p>
    <w:p w:rsidR="008F21E9" w:rsidRPr="0040162D" w:rsidRDefault="008F21E9" w:rsidP="0046210B">
      <w:pPr>
        <w:spacing w:after="0"/>
        <w:jc w:val="center"/>
        <w:rPr>
          <w:rFonts w:ascii="Book Antiqua" w:hAnsi="Book Antiqua"/>
          <w:sz w:val="24"/>
          <w:szCs w:val="24"/>
        </w:rPr>
      </w:pPr>
    </w:p>
    <w:p w:rsidR="00235F96" w:rsidRPr="00235F96" w:rsidRDefault="00235F96" w:rsidP="00235F96">
      <w:pPr>
        <w:spacing w:after="0" w:line="240" w:lineRule="auto"/>
        <w:rPr>
          <w:rFonts w:ascii="Book Antiqua" w:hAnsi="Book Antiqua"/>
          <w:sz w:val="24"/>
          <w:szCs w:val="24"/>
        </w:rPr>
      </w:pPr>
      <w:r w:rsidRPr="00235F96">
        <w:rPr>
          <w:rFonts w:ascii="Book Antiqua" w:hAnsi="Book Antiqua"/>
          <w:sz w:val="24"/>
          <w:szCs w:val="24"/>
        </w:rPr>
        <w:t>Helen I. Johnson</w:t>
      </w:r>
    </w:p>
    <w:p w:rsidR="00235F96" w:rsidRDefault="00235F96" w:rsidP="00235F96">
      <w:pPr>
        <w:spacing w:after="0" w:line="240" w:lineRule="auto"/>
        <w:rPr>
          <w:rFonts w:ascii="Book Antiqua" w:hAnsi="Book Antiqua"/>
          <w:sz w:val="24"/>
          <w:szCs w:val="24"/>
        </w:rPr>
      </w:pPr>
      <w:r w:rsidRPr="00235F96">
        <w:rPr>
          <w:rFonts w:ascii="Book Antiqua" w:hAnsi="Book Antiqua"/>
          <w:sz w:val="24"/>
          <w:szCs w:val="24"/>
        </w:rPr>
        <w:t xml:space="preserve">June 5, 1918 - April 4, 2010 </w:t>
      </w:r>
    </w:p>
    <w:p w:rsidR="00235F96" w:rsidRPr="00235F96" w:rsidRDefault="00235F96" w:rsidP="00235F96">
      <w:pPr>
        <w:spacing w:after="0" w:line="240" w:lineRule="auto"/>
        <w:rPr>
          <w:rFonts w:ascii="Book Antiqua" w:hAnsi="Book Antiqua"/>
          <w:sz w:val="24"/>
          <w:szCs w:val="24"/>
        </w:rPr>
      </w:pPr>
    </w:p>
    <w:p w:rsidR="00235F96" w:rsidRDefault="00235F96" w:rsidP="00235F96">
      <w:pPr>
        <w:spacing w:after="0" w:line="240" w:lineRule="auto"/>
        <w:rPr>
          <w:rFonts w:ascii="Book Antiqua" w:hAnsi="Book Antiqua"/>
          <w:sz w:val="24"/>
          <w:szCs w:val="24"/>
        </w:rPr>
      </w:pPr>
      <w:r>
        <w:rPr>
          <w:rFonts w:ascii="Book Antiqua" w:hAnsi="Book Antiqua"/>
          <w:sz w:val="24"/>
          <w:szCs w:val="24"/>
        </w:rPr>
        <w:t xml:space="preserve">   </w:t>
      </w:r>
      <w:r w:rsidRPr="00235F96">
        <w:rPr>
          <w:rFonts w:ascii="Book Antiqua" w:hAnsi="Book Antiqua"/>
          <w:sz w:val="24"/>
          <w:szCs w:val="24"/>
        </w:rPr>
        <w:t xml:space="preserve">A resident of Wells County since 1923, Helen I. Johnson, passed away Easter morning, Sunday, April 4, 2010, at Bluffton Regional Medical Center. Helen is now with her beloved husband Gene and her son Stan. Helen was a wonderful lady, so loving and caring. She never met a stranger and passed out so much love in her lifetime. The family will miss her but realize she is now with her loved ones baking cookies and making vegetable soup. </w:t>
      </w:r>
    </w:p>
    <w:p w:rsidR="00235F96" w:rsidRDefault="00235F96" w:rsidP="00235F96">
      <w:pPr>
        <w:spacing w:after="0" w:line="240" w:lineRule="auto"/>
        <w:rPr>
          <w:rFonts w:ascii="Book Antiqua" w:hAnsi="Book Antiqua"/>
          <w:sz w:val="24"/>
          <w:szCs w:val="24"/>
        </w:rPr>
      </w:pPr>
      <w:r>
        <w:rPr>
          <w:rFonts w:ascii="Book Antiqua" w:hAnsi="Book Antiqua"/>
          <w:sz w:val="24"/>
          <w:szCs w:val="24"/>
        </w:rPr>
        <w:t xml:space="preserve">   </w:t>
      </w:r>
      <w:r w:rsidRPr="00235F96">
        <w:rPr>
          <w:rFonts w:ascii="Book Antiqua" w:hAnsi="Book Antiqua"/>
          <w:sz w:val="24"/>
          <w:szCs w:val="24"/>
        </w:rPr>
        <w:t xml:space="preserve">She was born in Adams County on June 5, 1918, to Lawrence and Goldie (Graham) Diehl. She married Eugene L. Johnson in Newport, Ky. on Feb. 20, 1937; he preceded her in death in 1995. A 1936 graduate of Lancaster High School, Mrs. Johnson was a homemaker and farmer’s wife. She retired from Keebler’s in 1980 after 11 years of service. She was a member of Murray Missionary Church and Women’s Missionary International. </w:t>
      </w:r>
    </w:p>
    <w:p w:rsidR="00235F96" w:rsidRDefault="00235F96" w:rsidP="00235F96">
      <w:pPr>
        <w:spacing w:after="0" w:line="240" w:lineRule="auto"/>
        <w:rPr>
          <w:rFonts w:ascii="Book Antiqua" w:hAnsi="Book Antiqua"/>
          <w:sz w:val="24"/>
          <w:szCs w:val="24"/>
        </w:rPr>
      </w:pPr>
      <w:r>
        <w:rPr>
          <w:rFonts w:ascii="Book Antiqua" w:hAnsi="Book Antiqua"/>
          <w:sz w:val="24"/>
          <w:szCs w:val="24"/>
        </w:rPr>
        <w:t xml:space="preserve">   </w:t>
      </w:r>
      <w:r w:rsidRPr="00235F96">
        <w:rPr>
          <w:rFonts w:ascii="Book Antiqua" w:hAnsi="Book Antiqua"/>
          <w:sz w:val="24"/>
          <w:szCs w:val="24"/>
        </w:rPr>
        <w:t xml:space="preserve">Surviving relatives include five sons, Dennis Johnson of Fresno, Calif., Tim Johnson of Indianapolis, Thomas Johnson of Bluffton, David Johnson of Coarsegold, Calif. and Steven Johnson of </w:t>
      </w:r>
      <w:proofErr w:type="spellStart"/>
      <w:r w:rsidRPr="00235F96">
        <w:rPr>
          <w:rFonts w:ascii="Book Antiqua" w:hAnsi="Book Antiqua"/>
          <w:sz w:val="24"/>
          <w:szCs w:val="24"/>
        </w:rPr>
        <w:t>Elkart</w:t>
      </w:r>
      <w:proofErr w:type="spellEnd"/>
      <w:r w:rsidRPr="00235F96">
        <w:rPr>
          <w:rFonts w:ascii="Book Antiqua" w:hAnsi="Book Antiqua"/>
          <w:sz w:val="24"/>
          <w:szCs w:val="24"/>
        </w:rPr>
        <w:t xml:space="preserve">; two daughters, Janice Wagoner of Brevard, N.C. and Debra </w:t>
      </w:r>
      <w:proofErr w:type="spellStart"/>
      <w:r w:rsidRPr="00235F96">
        <w:rPr>
          <w:rFonts w:ascii="Book Antiqua" w:hAnsi="Book Antiqua"/>
          <w:sz w:val="24"/>
          <w:szCs w:val="24"/>
        </w:rPr>
        <w:t>Gabbard</w:t>
      </w:r>
      <w:proofErr w:type="spellEnd"/>
      <w:r w:rsidRPr="00235F96">
        <w:rPr>
          <w:rFonts w:ascii="Book Antiqua" w:hAnsi="Book Antiqua"/>
          <w:sz w:val="24"/>
          <w:szCs w:val="24"/>
        </w:rPr>
        <w:t xml:space="preserve"> of Rocky Mountain, N.C.; one brother, Russell Diehl of Bluffton; one sister, Doris Zinn of Bluffton; 22 grandchildren, 32 great-grandchildren and two great-greatgrandchildren. Mrs. Johnson was also preceded in death by one son, Stanley Johnson, four brothers and one sister.</w:t>
      </w:r>
    </w:p>
    <w:p w:rsidR="00235F96" w:rsidRPr="00235F96" w:rsidRDefault="00235F96" w:rsidP="00235F96">
      <w:pPr>
        <w:spacing w:after="0" w:line="240" w:lineRule="auto"/>
        <w:rPr>
          <w:rFonts w:ascii="Book Antiqua" w:hAnsi="Book Antiqua"/>
          <w:sz w:val="24"/>
          <w:szCs w:val="24"/>
        </w:rPr>
      </w:pPr>
      <w:r>
        <w:rPr>
          <w:rFonts w:ascii="Book Antiqua" w:hAnsi="Book Antiqua"/>
          <w:sz w:val="24"/>
          <w:szCs w:val="24"/>
        </w:rPr>
        <w:t xml:space="preserve">  </w:t>
      </w:r>
      <w:r w:rsidRPr="00235F96">
        <w:rPr>
          <w:rFonts w:ascii="Book Antiqua" w:hAnsi="Book Antiqua"/>
          <w:sz w:val="24"/>
          <w:szCs w:val="24"/>
        </w:rPr>
        <w:t xml:space="preserve"> Calling hours will be from 4 to 8 p.m. Thursday at the </w:t>
      </w:r>
      <w:proofErr w:type="spellStart"/>
      <w:r w:rsidRPr="00235F96">
        <w:rPr>
          <w:rFonts w:ascii="Book Antiqua" w:hAnsi="Book Antiqua"/>
          <w:sz w:val="24"/>
          <w:szCs w:val="24"/>
        </w:rPr>
        <w:t>Thoma</w:t>
      </w:r>
      <w:proofErr w:type="spellEnd"/>
      <w:r w:rsidRPr="00235F96">
        <w:rPr>
          <w:rFonts w:ascii="Book Antiqua" w:hAnsi="Book Antiqua"/>
          <w:sz w:val="24"/>
          <w:szCs w:val="24"/>
        </w:rPr>
        <w:t xml:space="preserve">/Rich, Chaney &amp; </w:t>
      </w:r>
      <w:proofErr w:type="spellStart"/>
      <w:r w:rsidRPr="00235F96">
        <w:rPr>
          <w:rFonts w:ascii="Book Antiqua" w:hAnsi="Book Antiqua"/>
          <w:sz w:val="24"/>
          <w:szCs w:val="24"/>
        </w:rPr>
        <w:t>Lemler</w:t>
      </w:r>
      <w:proofErr w:type="spellEnd"/>
      <w:r w:rsidRPr="00235F96">
        <w:rPr>
          <w:rFonts w:ascii="Book Antiqua" w:hAnsi="Book Antiqua"/>
          <w:sz w:val="24"/>
          <w:szCs w:val="24"/>
        </w:rPr>
        <w:t xml:space="preserve"> Funeral Home, 308 W. Washington St., Bluffton, and from 9:30 a.m. Friday at the Murray Missionary Church. Funeral services will be at 10:30 a.m. Friday, at the Murray Missionary Church with Pastor Mike Gilbert officiating. Burial is at Ray Cemetery, in Monroe. Preferred memorials are to the church or Christian Care Retirement Center. Online condolences may be made at www.thomarich.com </w:t>
      </w:r>
    </w:p>
    <w:p w:rsidR="00235F96" w:rsidRPr="00235F96" w:rsidRDefault="00235F96" w:rsidP="00235F96">
      <w:pPr>
        <w:spacing w:after="0" w:line="240" w:lineRule="auto"/>
        <w:rPr>
          <w:rFonts w:ascii="Book Antiqua" w:hAnsi="Book Antiqua"/>
          <w:sz w:val="24"/>
          <w:szCs w:val="24"/>
        </w:rPr>
      </w:pPr>
    </w:p>
    <w:p w:rsidR="00B14ABC" w:rsidRPr="00235F96" w:rsidRDefault="00235F96" w:rsidP="00235F96">
      <w:pPr>
        <w:spacing w:after="0" w:line="240" w:lineRule="auto"/>
        <w:rPr>
          <w:rFonts w:ascii="Book Antiqua" w:hAnsi="Book Antiqua"/>
          <w:b/>
          <w:sz w:val="24"/>
          <w:szCs w:val="24"/>
        </w:rPr>
      </w:pPr>
      <w:bookmarkStart w:id="0" w:name="_GoBack"/>
      <w:proofErr w:type="spellStart"/>
      <w:r w:rsidRPr="00235F96">
        <w:rPr>
          <w:rFonts w:ascii="Book Antiqua" w:hAnsi="Book Antiqua"/>
          <w:b/>
          <w:sz w:val="24"/>
          <w:szCs w:val="24"/>
        </w:rPr>
        <w:t>Thoma</w:t>
      </w:r>
      <w:proofErr w:type="spellEnd"/>
      <w:r w:rsidRPr="00235F96">
        <w:rPr>
          <w:rFonts w:ascii="Book Antiqua" w:hAnsi="Book Antiqua"/>
          <w:b/>
          <w:sz w:val="24"/>
          <w:szCs w:val="24"/>
        </w:rPr>
        <w:t>-Rich Hewitt &amp; Chaney Funeral Home online obit (accessed 12/30/2014)</w:t>
      </w:r>
      <w:bookmarkEnd w:id="0"/>
    </w:p>
    <w:sectPr w:rsidR="00B14ABC" w:rsidRPr="00235F96" w:rsidSect="0040162D">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0B"/>
    <w:rsid w:val="00014F1F"/>
    <w:rsid w:val="00016028"/>
    <w:rsid w:val="00042119"/>
    <w:rsid w:val="000D7749"/>
    <w:rsid w:val="00235F96"/>
    <w:rsid w:val="0040162D"/>
    <w:rsid w:val="00426A53"/>
    <w:rsid w:val="0046210B"/>
    <w:rsid w:val="0069348D"/>
    <w:rsid w:val="00787CCA"/>
    <w:rsid w:val="008F21E9"/>
    <w:rsid w:val="00B14ABC"/>
    <w:rsid w:val="00BC1791"/>
    <w:rsid w:val="00C11C1D"/>
    <w:rsid w:val="00C35D14"/>
    <w:rsid w:val="00DB0ECB"/>
    <w:rsid w:val="00F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2017-03-07T14:07:00Z</dcterms:created>
  <dcterms:modified xsi:type="dcterms:W3CDTF">2017-03-07T14:07:00Z</dcterms:modified>
</cp:coreProperties>
</file>