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3" w:rsidRPr="004A01D3" w:rsidRDefault="004A01D3" w:rsidP="004A01D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bookmarkStart w:id="0" w:name="_GoBack"/>
      <w:r w:rsidRPr="004A01D3">
        <w:rPr>
          <w:rFonts w:ascii="Book Antiqua" w:hAnsi="Book Antiqua"/>
          <w:sz w:val="40"/>
          <w:szCs w:val="40"/>
        </w:rPr>
        <w:t>Harrison</w:t>
      </w:r>
      <w:bookmarkEnd w:id="0"/>
      <w:r w:rsidRPr="004A01D3">
        <w:rPr>
          <w:rFonts w:ascii="Book Antiqua" w:hAnsi="Book Antiqua"/>
          <w:sz w:val="40"/>
          <w:szCs w:val="40"/>
        </w:rPr>
        <w:t xml:space="preserve"> Andrews</w:t>
      </w:r>
    </w:p>
    <w:p w:rsidR="004A01D3" w:rsidRPr="004A01D3" w:rsidRDefault="004A01D3" w:rsidP="004A01D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4A01D3">
        <w:rPr>
          <w:rFonts w:ascii="Book Antiqua" w:hAnsi="Book Antiqua"/>
          <w:sz w:val="40"/>
          <w:szCs w:val="40"/>
        </w:rPr>
        <w:t>July 18, 1892 – August 16, 1969</w:t>
      </w:r>
    </w:p>
    <w:p w:rsidR="004A01D3" w:rsidRPr="004A01D3" w:rsidRDefault="004A01D3" w:rsidP="004A01D3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4A01D3" w:rsidRPr="004A01D3" w:rsidRDefault="004A01D3" w:rsidP="004A01D3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4A01D3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5B39A52F" wp14:editId="4D82D670">
            <wp:extent cx="3293093" cy="2159541"/>
            <wp:effectExtent l="0" t="0" r="3175" b="0"/>
            <wp:docPr id="1" name="Picture 1" descr="http://ingenweb.org/inadams/Cemeteries/MonroeTwnshp/Rayimages/AndrewsHarrisonHat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MonroeTwnshp/Rayimages/AndrewsHarrisonHatt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51" cy="216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D3" w:rsidRPr="004A01D3" w:rsidRDefault="004A01D3" w:rsidP="004A01D3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4A01D3">
        <w:rPr>
          <w:rFonts w:ascii="Book Antiqua" w:hAnsi="Book Antiqua"/>
          <w:sz w:val="30"/>
          <w:szCs w:val="30"/>
        </w:rPr>
        <w:t>Obit from Karin King</w:t>
      </w:r>
    </w:p>
    <w:p w:rsidR="004A01D3" w:rsidRPr="004A01D3" w:rsidRDefault="004A01D3" w:rsidP="004A01D3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4A01D3" w:rsidRPr="004A01D3" w:rsidRDefault="004A01D3" w:rsidP="004A01D3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A01D3">
        <w:rPr>
          <w:rFonts w:ascii="Book Antiqua" w:hAnsi="Book Antiqua"/>
          <w:sz w:val="30"/>
          <w:szCs w:val="30"/>
        </w:rPr>
        <w:t xml:space="preserve">Harrison Andrews Dies Unexpectedly </w:t>
      </w:r>
    </w:p>
    <w:p w:rsidR="004A01D3" w:rsidRPr="004A01D3" w:rsidRDefault="004A01D3" w:rsidP="004A01D3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A01D3">
        <w:rPr>
          <w:rFonts w:ascii="Book Antiqua" w:hAnsi="Book Antiqua"/>
          <w:sz w:val="30"/>
          <w:szCs w:val="30"/>
        </w:rPr>
        <w:t xml:space="preserve"> </w:t>
      </w:r>
    </w:p>
    <w:p w:rsidR="004A01D3" w:rsidRPr="004A01D3" w:rsidRDefault="004A01D3" w:rsidP="004A01D3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A01D3">
        <w:rPr>
          <w:rFonts w:ascii="Book Antiqua" w:hAnsi="Book Antiqua"/>
          <w:sz w:val="30"/>
          <w:szCs w:val="30"/>
        </w:rPr>
        <w:t xml:space="preserve">Harrison Andrews, 77-year-old retired framer, died suddenly at 45 o'clock this morning at his home on Monroe route 1. </w:t>
      </w:r>
    </w:p>
    <w:p w:rsidR="004A01D3" w:rsidRPr="004A01D3" w:rsidRDefault="004A01D3" w:rsidP="004A01D3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A01D3">
        <w:rPr>
          <w:rFonts w:ascii="Book Antiqua" w:hAnsi="Book Antiqua"/>
          <w:sz w:val="30"/>
          <w:szCs w:val="30"/>
        </w:rPr>
        <w:t xml:space="preserve">A lifelong resident of Adams County, he was born in Washington </w:t>
      </w:r>
      <w:proofErr w:type="spellStart"/>
      <w:r w:rsidRPr="004A01D3">
        <w:rPr>
          <w:rFonts w:ascii="Book Antiqua" w:hAnsi="Book Antiqua"/>
          <w:sz w:val="30"/>
          <w:szCs w:val="30"/>
        </w:rPr>
        <w:t>Towsnhip</w:t>
      </w:r>
      <w:proofErr w:type="spellEnd"/>
      <w:r w:rsidRPr="004A01D3">
        <w:rPr>
          <w:rFonts w:ascii="Book Antiqua" w:hAnsi="Book Antiqua"/>
          <w:sz w:val="30"/>
          <w:szCs w:val="30"/>
        </w:rPr>
        <w:t xml:space="preserve">, July 18, 1892, to Joe and Jane Russel-Andrews, and was married to Hattie Hoffman January 24, 1921. </w:t>
      </w:r>
    </w:p>
    <w:p w:rsidR="004A01D3" w:rsidRPr="004A01D3" w:rsidRDefault="004A01D3" w:rsidP="004A01D3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A01D3">
        <w:rPr>
          <w:rFonts w:ascii="Book Antiqua" w:hAnsi="Book Antiqua"/>
          <w:sz w:val="30"/>
          <w:szCs w:val="30"/>
        </w:rPr>
        <w:t xml:space="preserve"> </w:t>
      </w:r>
      <w:r>
        <w:rPr>
          <w:rFonts w:ascii="Book Antiqua" w:hAnsi="Book Antiqua"/>
          <w:sz w:val="30"/>
          <w:szCs w:val="30"/>
        </w:rPr>
        <w:t xml:space="preserve">  </w:t>
      </w:r>
      <w:r w:rsidRPr="004A01D3">
        <w:rPr>
          <w:rFonts w:ascii="Book Antiqua" w:hAnsi="Book Antiqua"/>
          <w:sz w:val="30"/>
          <w:szCs w:val="30"/>
        </w:rPr>
        <w:t xml:space="preserve">A veteran of World War </w:t>
      </w:r>
      <w:r>
        <w:rPr>
          <w:rFonts w:ascii="Book Antiqua" w:hAnsi="Book Antiqua"/>
          <w:sz w:val="30"/>
          <w:szCs w:val="30"/>
        </w:rPr>
        <w:t>I</w:t>
      </w:r>
      <w:r w:rsidRPr="004A01D3">
        <w:rPr>
          <w:rFonts w:ascii="Book Antiqua" w:hAnsi="Book Antiqua"/>
          <w:sz w:val="30"/>
          <w:szCs w:val="30"/>
        </w:rPr>
        <w:t>, Mr. Andrews served in Europe from September 20, 1917 until June 13, 1919.</w:t>
      </w:r>
      <w:r>
        <w:rPr>
          <w:rFonts w:ascii="Book Antiqua" w:hAnsi="Book Antiqua"/>
          <w:sz w:val="30"/>
          <w:szCs w:val="30"/>
        </w:rPr>
        <w:t xml:space="preserve">  </w:t>
      </w:r>
      <w:r w:rsidRPr="004A01D3">
        <w:rPr>
          <w:rFonts w:ascii="Book Antiqua" w:hAnsi="Book Antiqua"/>
          <w:sz w:val="30"/>
          <w:szCs w:val="30"/>
        </w:rPr>
        <w:t xml:space="preserve">He was a member of the American Legion and the Veterans of Foreign Wars. </w:t>
      </w:r>
    </w:p>
    <w:p w:rsidR="004A01D3" w:rsidRPr="004A01D3" w:rsidRDefault="004A01D3" w:rsidP="004A01D3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A01D3">
        <w:rPr>
          <w:rFonts w:ascii="Book Antiqua" w:hAnsi="Book Antiqua"/>
          <w:sz w:val="30"/>
          <w:szCs w:val="30"/>
        </w:rPr>
        <w:t xml:space="preserve">Surviving in addition to his wife are one son, Jack Andrews of Decatur route 4; one sister, Mrs. Harvey (Ollie) Culbertson of Decatur route 5; and seven grandchildren. One brother and one sister are deceased. </w:t>
      </w:r>
    </w:p>
    <w:p w:rsidR="004A01D3" w:rsidRPr="004A01D3" w:rsidRDefault="004A01D3" w:rsidP="004A01D3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A01D3">
        <w:rPr>
          <w:rFonts w:ascii="Book Antiqua" w:hAnsi="Book Antiqua"/>
          <w:sz w:val="30"/>
          <w:szCs w:val="30"/>
        </w:rPr>
        <w:t>Funeral services will be held at 1:30 p.m. Monday at the Zwick Funeral Home with burial in the Ray Cemetery, west of Monroe, with military services at the grave by the American Legion and the VFW.</w:t>
      </w:r>
      <w:r>
        <w:rPr>
          <w:rFonts w:ascii="Book Antiqua" w:hAnsi="Book Antiqua"/>
          <w:sz w:val="30"/>
          <w:szCs w:val="30"/>
        </w:rPr>
        <w:t xml:space="preserve">  </w:t>
      </w:r>
      <w:r w:rsidRPr="004A01D3">
        <w:rPr>
          <w:rFonts w:ascii="Book Antiqua" w:hAnsi="Book Antiqua"/>
          <w:sz w:val="30"/>
          <w:szCs w:val="30"/>
        </w:rPr>
        <w:t xml:space="preserve"> </w:t>
      </w:r>
    </w:p>
    <w:p w:rsidR="004A01D3" w:rsidRDefault="004A01D3" w:rsidP="004A01D3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A01D3">
        <w:rPr>
          <w:rFonts w:ascii="Book Antiqua" w:hAnsi="Book Antiqua"/>
          <w:sz w:val="30"/>
          <w:szCs w:val="30"/>
        </w:rPr>
        <w:t>Friends may call at the funeral home from 7 to 9 p.m. today and after 6 p.m. Sunday.</w:t>
      </w:r>
    </w:p>
    <w:p w:rsidR="004A01D3" w:rsidRPr="004A01D3" w:rsidRDefault="004A01D3" w:rsidP="004A01D3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4A01D3" w:rsidRDefault="004A01D3" w:rsidP="004A01D3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A01D3">
        <w:rPr>
          <w:rFonts w:ascii="Book Antiqua" w:hAnsi="Book Antiqua"/>
          <w:sz w:val="30"/>
          <w:szCs w:val="30"/>
        </w:rPr>
        <w:t>Decatur Daily Democrat, Adams County, I</w:t>
      </w:r>
      <w:r>
        <w:rPr>
          <w:rFonts w:ascii="Book Antiqua" w:hAnsi="Book Antiqua"/>
          <w:sz w:val="30"/>
          <w:szCs w:val="30"/>
        </w:rPr>
        <w:t>ndiana</w:t>
      </w:r>
    </w:p>
    <w:p w:rsidR="004A01D3" w:rsidRPr="004A01D3" w:rsidRDefault="004A01D3" w:rsidP="004A01D3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4A01D3">
        <w:rPr>
          <w:rFonts w:ascii="Book Antiqua" w:hAnsi="Book Antiqua"/>
          <w:sz w:val="30"/>
          <w:szCs w:val="30"/>
        </w:rPr>
        <w:t xml:space="preserve">Saturday, </w:t>
      </w:r>
      <w:r>
        <w:rPr>
          <w:rFonts w:ascii="Book Antiqua" w:hAnsi="Book Antiqua"/>
          <w:sz w:val="30"/>
          <w:szCs w:val="30"/>
        </w:rPr>
        <w:t xml:space="preserve">August </w:t>
      </w:r>
      <w:r w:rsidRPr="004A01D3">
        <w:rPr>
          <w:rFonts w:ascii="Book Antiqua" w:hAnsi="Book Antiqua"/>
          <w:sz w:val="30"/>
          <w:szCs w:val="30"/>
        </w:rPr>
        <w:t>16</w:t>
      </w:r>
      <w:r>
        <w:rPr>
          <w:rFonts w:ascii="Book Antiqua" w:hAnsi="Book Antiqua"/>
          <w:sz w:val="30"/>
          <w:szCs w:val="30"/>
        </w:rPr>
        <w:t xml:space="preserve">, </w:t>
      </w:r>
      <w:r w:rsidRPr="004A01D3">
        <w:rPr>
          <w:rFonts w:ascii="Book Antiqua" w:hAnsi="Book Antiqua"/>
          <w:sz w:val="30"/>
          <w:szCs w:val="30"/>
        </w:rPr>
        <w:t xml:space="preserve">1969 </w:t>
      </w:r>
    </w:p>
    <w:p w:rsidR="004A01D3" w:rsidRDefault="004A01D3" w:rsidP="004A01D3"/>
    <w:sectPr w:rsidR="004A01D3" w:rsidSect="004A01D3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3"/>
    <w:rsid w:val="004A01D3"/>
    <w:rsid w:val="006D1AE3"/>
    <w:rsid w:val="007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2020-05-30T18:07:00Z</dcterms:created>
  <dcterms:modified xsi:type="dcterms:W3CDTF">2020-05-30T18:20:00Z</dcterms:modified>
</cp:coreProperties>
</file>