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39A1" w14:textId="77777777" w:rsidR="003C3BBC" w:rsidRDefault="00A572C3" w:rsidP="00E5452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Manley P</w:t>
      </w:r>
      <w:r w:rsidR="00663058">
        <w:rPr>
          <w:rFonts w:ascii="Book Antiqua" w:hAnsi="Book Antiqua"/>
          <w:sz w:val="40"/>
          <w:szCs w:val="40"/>
        </w:rPr>
        <w:t>.</w:t>
      </w:r>
      <w:r>
        <w:rPr>
          <w:rFonts w:ascii="Book Antiqua" w:hAnsi="Book Antiqua"/>
          <w:sz w:val="40"/>
          <w:szCs w:val="40"/>
        </w:rPr>
        <w:t xml:space="preserve"> Irwin</w:t>
      </w:r>
    </w:p>
    <w:p w14:paraId="417ABC4A" w14:textId="77777777" w:rsidR="00A572C3" w:rsidRDefault="00A572C3" w:rsidP="00E5452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18, 1877 – April 2</w:t>
      </w:r>
      <w:r w:rsidR="000174D8">
        <w:rPr>
          <w:rFonts w:ascii="Book Antiqua" w:hAnsi="Book Antiqua"/>
          <w:sz w:val="40"/>
          <w:szCs w:val="40"/>
        </w:rPr>
        <w:t>2</w:t>
      </w:r>
      <w:r>
        <w:rPr>
          <w:rFonts w:ascii="Book Antiqua" w:hAnsi="Book Antiqua"/>
          <w:sz w:val="40"/>
          <w:szCs w:val="40"/>
        </w:rPr>
        <w:t>, 19</w:t>
      </w:r>
      <w:r w:rsidR="0028445A">
        <w:rPr>
          <w:rFonts w:ascii="Book Antiqua" w:hAnsi="Book Antiqua"/>
          <w:sz w:val="40"/>
          <w:szCs w:val="40"/>
        </w:rPr>
        <w:t>7</w:t>
      </w:r>
      <w:r>
        <w:rPr>
          <w:rFonts w:ascii="Book Antiqua" w:hAnsi="Book Antiqua"/>
          <w:sz w:val="40"/>
          <w:szCs w:val="40"/>
        </w:rPr>
        <w:t>5</w:t>
      </w:r>
    </w:p>
    <w:p w14:paraId="1C9644D1" w14:textId="77777777" w:rsidR="00E54524" w:rsidRDefault="00E54524" w:rsidP="00E54524">
      <w:pPr>
        <w:contextualSpacing/>
        <w:jc w:val="center"/>
        <w:rPr>
          <w:rFonts w:ascii="Book Antiqua" w:hAnsi="Book Antiqua"/>
          <w:sz w:val="40"/>
          <w:szCs w:val="40"/>
        </w:rPr>
      </w:pPr>
    </w:p>
    <w:p w14:paraId="4BDAC8E9" w14:textId="77777777" w:rsidR="00E54524" w:rsidRDefault="00A572C3" w:rsidP="00E5452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4A2282B6" wp14:editId="28FD5516">
            <wp:extent cx="2460902" cy="1588400"/>
            <wp:effectExtent l="0" t="0" r="0" b="0"/>
            <wp:docPr id="3" name="Picture 3" descr=" Manley Philip Ir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Manley Philip Irwi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3" t="21105" r="11271" b="9740"/>
                    <a:stretch/>
                  </pic:blipFill>
                  <pic:spPr bwMode="auto">
                    <a:xfrm>
                      <a:off x="0" y="0"/>
                      <a:ext cx="2463407" cy="159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A7B52" w14:textId="77777777" w:rsidR="00E54524" w:rsidRDefault="00E54524" w:rsidP="00E54524">
      <w:pPr>
        <w:contextualSpacing/>
        <w:jc w:val="center"/>
        <w:rPr>
          <w:rFonts w:ascii="Book Antiqua" w:hAnsi="Book Antiqua"/>
          <w:sz w:val="30"/>
          <w:szCs w:val="30"/>
        </w:rPr>
      </w:pPr>
      <w:r w:rsidRPr="00E54524">
        <w:rPr>
          <w:rFonts w:ascii="Book Antiqua" w:hAnsi="Book Antiqua"/>
          <w:sz w:val="30"/>
          <w:szCs w:val="30"/>
        </w:rPr>
        <w:t xml:space="preserve">Photo by </w:t>
      </w:r>
      <w:r w:rsidR="00A572C3">
        <w:rPr>
          <w:rFonts w:ascii="Book Antiqua" w:hAnsi="Book Antiqua"/>
          <w:sz w:val="30"/>
          <w:szCs w:val="30"/>
        </w:rPr>
        <w:t>Trina</w:t>
      </w:r>
    </w:p>
    <w:p w14:paraId="6139C91C" w14:textId="77777777" w:rsidR="00E54524" w:rsidRDefault="00E54524" w:rsidP="00E54524">
      <w:pPr>
        <w:contextualSpacing/>
        <w:jc w:val="center"/>
        <w:rPr>
          <w:rFonts w:ascii="Book Antiqua" w:hAnsi="Book Antiqua"/>
          <w:sz w:val="30"/>
          <w:szCs w:val="30"/>
        </w:rPr>
      </w:pPr>
    </w:p>
    <w:p w14:paraId="00E52C97" w14:textId="77777777" w:rsidR="00A572C3" w:rsidRPr="00A572C3" w:rsidRDefault="00A572C3" w:rsidP="00A572C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A572C3">
        <w:rPr>
          <w:rFonts w:ascii="Book Antiqua" w:hAnsi="Book Antiqua"/>
          <w:sz w:val="30"/>
          <w:szCs w:val="30"/>
        </w:rPr>
        <w:t>Manley P. Irwin, 97, a retired carpenter, died at 9:45 a.m. Tuesday at the Decatur Community Care Center, where he had resided since May of 1973.  Mr. Irwin had been in failing health for one year.</w:t>
      </w:r>
      <w:r>
        <w:rPr>
          <w:rFonts w:ascii="Book Antiqua" w:hAnsi="Book Antiqua"/>
          <w:sz w:val="30"/>
          <w:szCs w:val="30"/>
        </w:rPr>
        <w:t xml:space="preserve"> </w:t>
      </w:r>
      <w:r w:rsidRPr="00A572C3">
        <w:rPr>
          <w:rFonts w:ascii="Book Antiqua" w:hAnsi="Book Antiqua"/>
          <w:sz w:val="30"/>
          <w:szCs w:val="30"/>
        </w:rPr>
        <w:t>A former resident of 318 Oak St.; Mr. Irwin was a member of the Decatur Church of God.          </w:t>
      </w:r>
    </w:p>
    <w:p w14:paraId="72EC422B" w14:textId="77777777" w:rsidR="00A572C3" w:rsidRPr="00A572C3" w:rsidRDefault="00A572C3" w:rsidP="00A572C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A572C3">
        <w:rPr>
          <w:rFonts w:ascii="Book Antiqua" w:hAnsi="Book Antiqua"/>
          <w:sz w:val="30"/>
          <w:szCs w:val="30"/>
        </w:rPr>
        <w:t>Mr. Irwin, who is survived by 125 descendants, was</w:t>
      </w:r>
      <w:r>
        <w:rPr>
          <w:rFonts w:ascii="Book Antiqua" w:hAnsi="Book Antiqua"/>
          <w:sz w:val="30"/>
          <w:szCs w:val="30"/>
        </w:rPr>
        <w:t xml:space="preserve"> born Oct. 18, 1877 in Licking C</w:t>
      </w:r>
      <w:r w:rsidRPr="00A572C3">
        <w:rPr>
          <w:rFonts w:ascii="Book Antiqua" w:hAnsi="Book Antiqua"/>
          <w:sz w:val="30"/>
          <w:szCs w:val="30"/>
        </w:rPr>
        <w:t>ounty, O.; the son of Phillip M. and Elizabeth Rutledge-Irwin, and was united in marriage on May 21, 1904 to Ortha Tumbleson, who died July 24, 1966.</w:t>
      </w:r>
    </w:p>
    <w:p w14:paraId="6CB356FE" w14:textId="77777777" w:rsidR="00A572C3" w:rsidRPr="00A572C3" w:rsidRDefault="00A572C3" w:rsidP="00A572C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A572C3">
        <w:rPr>
          <w:rFonts w:ascii="Book Antiqua" w:hAnsi="Book Antiqua"/>
          <w:sz w:val="30"/>
          <w:szCs w:val="30"/>
        </w:rPr>
        <w:t>Survivors include one son, Harry (Jack) Irwin of route 2, Decatur; two daughters, Mrs. Perry (Bessie) Everett of route 1, Decatur; Mrs. Robert (Velma) Ehrman of Decatur; two half-sisters, Mrs. Clint (Iva) Charleston of Geneva; Mrs. Herbert (Jane) Arnold of Ridgeville; 29 grandchildren, 75 great-grandchildren and 18 great-great-grandchildren.  Two sons, Arthur and Herbert and two brothers and three sisters preceded him in death.</w:t>
      </w:r>
    </w:p>
    <w:p w14:paraId="371D3EE4" w14:textId="77777777" w:rsidR="00663058" w:rsidRDefault="00A572C3" w:rsidP="00A572C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A572C3">
        <w:rPr>
          <w:rFonts w:ascii="Book Antiqua" w:hAnsi="Book Antiqua"/>
          <w:sz w:val="30"/>
          <w:szCs w:val="30"/>
        </w:rPr>
        <w:t>Funeral services will be conducted </w:t>
      </w:r>
      <w:r>
        <w:rPr>
          <w:rFonts w:ascii="Book Antiqua" w:hAnsi="Book Antiqua"/>
          <w:sz w:val="30"/>
          <w:szCs w:val="30"/>
        </w:rPr>
        <w:t>a</w:t>
      </w:r>
      <w:r w:rsidRPr="00A572C3">
        <w:rPr>
          <w:rFonts w:ascii="Book Antiqua" w:hAnsi="Book Antiqua"/>
          <w:sz w:val="30"/>
          <w:szCs w:val="30"/>
        </w:rPr>
        <w:t>t 2 p.m. Thursday</w:t>
      </w:r>
      <w:r>
        <w:rPr>
          <w:rFonts w:ascii="Book Antiqua" w:hAnsi="Book Antiqua"/>
          <w:sz w:val="30"/>
          <w:szCs w:val="30"/>
        </w:rPr>
        <w:t> at the Zwick Funeral H</w:t>
      </w:r>
      <w:r w:rsidRPr="00A572C3">
        <w:rPr>
          <w:rFonts w:ascii="Book Antiqua" w:hAnsi="Book Antiqua"/>
          <w:sz w:val="30"/>
          <w:szCs w:val="30"/>
        </w:rPr>
        <w:t xml:space="preserve">ome, with Rev. Artie Burnett officiating.  </w:t>
      </w:r>
      <w:r>
        <w:rPr>
          <w:rFonts w:ascii="Book Antiqua" w:hAnsi="Book Antiqua"/>
          <w:sz w:val="30"/>
          <w:szCs w:val="30"/>
        </w:rPr>
        <w:t>Burial will be in the Mt. Hope C</w:t>
      </w:r>
      <w:r w:rsidRPr="00A572C3">
        <w:rPr>
          <w:rFonts w:ascii="Book Antiqua" w:hAnsi="Book Antiqua"/>
          <w:sz w:val="30"/>
          <w:szCs w:val="30"/>
        </w:rPr>
        <w:t xml:space="preserve">emetery.  Friends may call at the funeral home after 2 p.m. this afternoon.  </w:t>
      </w:r>
    </w:p>
    <w:p w14:paraId="78028AF7" w14:textId="77777777" w:rsidR="00A572C3" w:rsidRDefault="00663058" w:rsidP="00A572C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A572C3" w:rsidRPr="00A572C3">
        <w:rPr>
          <w:rFonts w:ascii="Book Antiqua" w:hAnsi="Book Antiqua"/>
          <w:sz w:val="30"/>
          <w:szCs w:val="30"/>
        </w:rPr>
        <w:t>Preferred memorials are to the Decatur Church of God Bus Fund.</w:t>
      </w:r>
    </w:p>
    <w:p w14:paraId="149A1347" w14:textId="77777777" w:rsidR="00A572C3" w:rsidRDefault="00A572C3" w:rsidP="00A572C3">
      <w:pPr>
        <w:contextualSpacing/>
        <w:rPr>
          <w:rFonts w:ascii="Book Antiqua" w:hAnsi="Book Antiqua"/>
          <w:sz w:val="30"/>
          <w:szCs w:val="30"/>
        </w:rPr>
      </w:pPr>
    </w:p>
    <w:p w14:paraId="75E253D8" w14:textId="77777777" w:rsidR="00A572C3" w:rsidRDefault="00A572C3" w:rsidP="00A572C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Decatur Daily Democrat</w:t>
      </w:r>
      <w:r w:rsidR="00663058">
        <w:rPr>
          <w:rFonts w:ascii="Book Antiqua" w:hAnsi="Book Antiqua"/>
          <w:sz w:val="30"/>
          <w:szCs w:val="30"/>
        </w:rPr>
        <w:t>, Adams County, Indiana</w:t>
      </w:r>
    </w:p>
    <w:p w14:paraId="06B7897F" w14:textId="77777777" w:rsidR="00E54524" w:rsidRPr="003C3BBC" w:rsidRDefault="00A572C3" w:rsidP="003C3BB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April 23, 1975</w:t>
      </w:r>
      <w:r w:rsidR="00663058">
        <w:rPr>
          <w:rFonts w:ascii="Book Antiqua" w:hAnsi="Book Antiqua"/>
          <w:sz w:val="30"/>
          <w:szCs w:val="30"/>
        </w:rPr>
        <w:t xml:space="preserve"> </w:t>
      </w:r>
    </w:p>
    <w:sectPr w:rsidR="00E54524" w:rsidRPr="003C3BBC" w:rsidSect="007345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24"/>
    <w:rsid w:val="000174D8"/>
    <w:rsid w:val="000D44E9"/>
    <w:rsid w:val="001C24FB"/>
    <w:rsid w:val="001E5E6E"/>
    <w:rsid w:val="0028445A"/>
    <w:rsid w:val="003C3BBC"/>
    <w:rsid w:val="003F30B3"/>
    <w:rsid w:val="004C4886"/>
    <w:rsid w:val="005F4559"/>
    <w:rsid w:val="00663058"/>
    <w:rsid w:val="0073454D"/>
    <w:rsid w:val="007628DC"/>
    <w:rsid w:val="007E7C52"/>
    <w:rsid w:val="00885643"/>
    <w:rsid w:val="008D4408"/>
    <w:rsid w:val="008E23B0"/>
    <w:rsid w:val="009D308C"/>
    <w:rsid w:val="00A572C3"/>
    <w:rsid w:val="00A75FF0"/>
    <w:rsid w:val="00B45C41"/>
    <w:rsid w:val="00B55454"/>
    <w:rsid w:val="00BC6400"/>
    <w:rsid w:val="00C06E7F"/>
    <w:rsid w:val="00C62FFE"/>
    <w:rsid w:val="00C95CB0"/>
    <w:rsid w:val="00D16A38"/>
    <w:rsid w:val="00D63FD9"/>
    <w:rsid w:val="00E16677"/>
    <w:rsid w:val="00E54524"/>
    <w:rsid w:val="00F05F77"/>
    <w:rsid w:val="00F108B3"/>
    <w:rsid w:val="00F27C02"/>
    <w:rsid w:val="00F34E6C"/>
    <w:rsid w:val="00FB0CF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0834"/>
  <w15:docId w15:val="{7F6CF4B8-9A86-4961-942F-79880CF1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24"/>
    <w:rPr>
      <w:rFonts w:ascii="Tahoma" w:hAnsi="Tahoma" w:cs="Tahoma"/>
      <w:sz w:val="16"/>
      <w:szCs w:val="16"/>
    </w:rPr>
  </w:style>
  <w:style w:type="paragraph" w:customStyle="1" w:styleId="m3762409994377124615ox-5437a0d6a8-msonormal">
    <w:name w:val="m_3762409994377124615ox-5437a0d6a8-msonormal"/>
    <w:basedOn w:val="Normal"/>
    <w:rsid w:val="00A57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5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James Cox</cp:lastModifiedBy>
  <cp:revision>8</cp:revision>
  <dcterms:created xsi:type="dcterms:W3CDTF">2018-08-30T22:53:00Z</dcterms:created>
  <dcterms:modified xsi:type="dcterms:W3CDTF">2024-02-25T14:00:00Z</dcterms:modified>
</cp:coreProperties>
</file>